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262" w:type="pct"/>
        <w:tblInd w:w="-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292"/>
      </w:tblGrid>
      <w:tr w:rsidR="008832E1" w:rsidRPr="008832E1" w14:paraId="55BAB9F8" w14:textId="77777777" w:rsidTr="008832E1">
        <w:trPr>
          <w:trHeight w:val="113"/>
        </w:trPr>
        <w:tc>
          <w:tcPr>
            <w:tcW w:w="2228" w:type="pct"/>
          </w:tcPr>
          <w:p w14:paraId="46852179" w14:textId="77777777" w:rsidR="008832E1" w:rsidRPr="008832E1" w:rsidRDefault="008832E1" w:rsidP="008832E1">
            <w:pPr>
              <w:spacing w:line="240" w:lineRule="auto"/>
              <w:rPr>
                <w:sz w:val="10"/>
                <w:szCs w:val="12"/>
              </w:rPr>
            </w:pPr>
          </w:p>
        </w:tc>
        <w:tc>
          <w:tcPr>
            <w:tcW w:w="2772" w:type="pct"/>
          </w:tcPr>
          <w:p w14:paraId="7C61F9D7" w14:textId="77777777" w:rsidR="008832E1" w:rsidRPr="008832E1" w:rsidRDefault="008832E1" w:rsidP="008832E1">
            <w:pPr>
              <w:spacing w:line="240" w:lineRule="auto"/>
              <w:rPr>
                <w:sz w:val="10"/>
                <w:szCs w:val="12"/>
              </w:rPr>
            </w:pPr>
          </w:p>
        </w:tc>
      </w:tr>
      <w:tr w:rsidR="00F3719F" w:rsidRPr="00E81694" w14:paraId="7D349F77" w14:textId="77777777" w:rsidTr="00892AE1">
        <w:trPr>
          <w:trHeight w:val="751"/>
        </w:trPr>
        <w:tc>
          <w:tcPr>
            <w:tcW w:w="2228" w:type="pct"/>
          </w:tcPr>
          <w:p w14:paraId="75BAAAA3" w14:textId="4D61BBA8" w:rsidR="0047127F" w:rsidRPr="00795D49" w:rsidRDefault="0047127F" w:rsidP="0047127F">
            <w:pPr>
              <w:pStyle w:val="BodyText"/>
              <w:jc w:val="both"/>
              <w:rPr>
                <w:rFonts w:ascii="Averta PE" w:hAnsi="Averta PE" w:cs="Allianz Sans Light Cyr"/>
                <w:b w:val="0"/>
                <w:bCs w:val="0"/>
                <w:color w:val="303030" w:themeColor="background2" w:themeShade="BF"/>
                <w:sz w:val="20"/>
                <w:szCs w:val="20"/>
                <w:lang w:val="bg-BG"/>
              </w:rPr>
            </w:pPr>
            <w:r w:rsidRPr="0059219E">
              <w:rPr>
                <w:rFonts w:ascii="Averta PE" w:hAnsi="Averta PE" w:cs="Allianz Sans Light Cyr"/>
                <w:b w:val="0"/>
                <w:bCs w:val="0"/>
                <w:color w:val="303030" w:themeColor="background2" w:themeShade="BF"/>
                <w:sz w:val="20"/>
                <w:szCs w:val="20"/>
                <w:lang w:val="ru-RU"/>
              </w:rPr>
              <w:t xml:space="preserve">До </w:t>
            </w:r>
            <w:r w:rsidR="00795D49">
              <w:rPr>
                <w:rFonts w:ascii="Averta PE" w:hAnsi="Averta PE" w:cs="Allianz Sans Light Cyr"/>
                <w:b w:val="0"/>
                <w:bCs w:val="0"/>
                <w:color w:val="303030" w:themeColor="background2" w:themeShade="BF"/>
                <w:sz w:val="20"/>
                <w:szCs w:val="20"/>
                <w:lang w:val="bg-BG"/>
              </w:rPr>
              <w:t xml:space="preserve">Управителя </w:t>
            </w:r>
            <w:r w:rsidR="0070568D">
              <w:rPr>
                <w:rFonts w:ascii="Averta PE" w:hAnsi="Averta PE" w:cs="Allianz Sans Light Cyr"/>
                <w:b w:val="0"/>
                <w:bCs w:val="0"/>
                <w:color w:val="303030" w:themeColor="background2" w:themeShade="BF"/>
                <w:sz w:val="20"/>
                <w:szCs w:val="20"/>
                <w:lang w:val="bg-BG"/>
              </w:rPr>
              <w:t>на</w:t>
            </w:r>
          </w:p>
          <w:p w14:paraId="506FE9F6" w14:textId="33813988" w:rsidR="0047127F" w:rsidRPr="00E81694" w:rsidRDefault="0059219E" w:rsidP="0047127F">
            <w:pPr>
              <w:pStyle w:val="BodyText"/>
              <w:jc w:val="both"/>
              <w:rPr>
                <w:rFonts w:ascii="Averta PE" w:hAnsi="Averta PE" w:cs="Allianz Sans Light Cyr"/>
                <w:b w:val="0"/>
                <w:bCs w:val="0"/>
                <w:color w:val="303030" w:themeColor="background2" w:themeShade="BF"/>
                <w:sz w:val="20"/>
                <w:szCs w:val="20"/>
                <w:lang w:val="bg-BG"/>
              </w:rPr>
            </w:pPr>
            <w:r w:rsidRPr="0059219E">
              <w:rPr>
                <w:rFonts w:ascii="Averta PE" w:hAnsi="Averta PE" w:cs="Allianz Sans Light Cyr"/>
                <w:b w:val="0"/>
                <w:bCs w:val="0"/>
                <w:color w:val="303030" w:themeColor="background2" w:themeShade="BF"/>
                <w:sz w:val="20"/>
                <w:szCs w:val="20"/>
                <w:lang w:val="bg-BG"/>
              </w:rPr>
              <w:t>Фирма</w:t>
            </w:r>
            <w:r w:rsidR="00E81694" w:rsidRPr="00E81694">
              <w:rPr>
                <w:rFonts w:ascii="Averta PE" w:hAnsi="Averta PE" w:cs="Allianz Sans Light Cyr"/>
                <w:b w:val="0"/>
                <w:bCs w:val="0"/>
                <w:color w:val="303030" w:themeColor="background2" w:themeShade="BF"/>
                <w:sz w:val="20"/>
                <w:szCs w:val="20"/>
                <w:lang w:val="ru-RU"/>
              </w:rPr>
              <w:t xml:space="preserve"> </w:t>
            </w:r>
            <w:r w:rsidR="00E81694">
              <w:rPr>
                <w:rFonts w:ascii="Averta PE" w:hAnsi="Averta PE" w:cs="Allianz Sans Light Cyr"/>
                <w:b w:val="0"/>
                <w:bCs w:val="0"/>
                <w:color w:val="303030" w:themeColor="background2" w:themeShade="BF"/>
                <w:sz w:val="20"/>
                <w:szCs w:val="20"/>
                <w:lang w:val="bg-BG"/>
              </w:rPr>
              <w:t xml:space="preserve"> </w:t>
            </w:r>
          </w:p>
          <w:p w14:paraId="530A824B" w14:textId="0C832293" w:rsidR="00F3719F" w:rsidRPr="00DB2576" w:rsidRDefault="00F3719F" w:rsidP="008832E1">
            <w:pPr>
              <w:rPr>
                <w:lang w:val="ru-RU"/>
              </w:rPr>
            </w:pPr>
          </w:p>
        </w:tc>
        <w:tc>
          <w:tcPr>
            <w:tcW w:w="2772" w:type="pct"/>
          </w:tcPr>
          <w:p w14:paraId="55356A1C" w14:textId="77777777" w:rsidR="00F3719F" w:rsidRPr="00DB2576" w:rsidRDefault="00F3719F" w:rsidP="008832E1">
            <w:pPr>
              <w:rPr>
                <w:lang w:val="ru-RU"/>
              </w:rPr>
            </w:pPr>
          </w:p>
        </w:tc>
      </w:tr>
    </w:tbl>
    <w:p w14:paraId="5B3F2857" w14:textId="77777777" w:rsidR="009B08B2" w:rsidRDefault="009B08B2" w:rsidP="006606DC">
      <w:pPr>
        <w:pStyle w:val="Subject"/>
        <w:rPr>
          <w:rFonts w:ascii="Averta PE" w:hAnsi="Averta PE"/>
          <w:color w:val="122B54" w:themeColor="accent1"/>
          <w:sz w:val="36"/>
          <w:szCs w:val="40"/>
          <w:lang w:val="bg-BG"/>
        </w:rPr>
      </w:pPr>
    </w:p>
    <w:p w14:paraId="0F30FB93" w14:textId="20FB8419" w:rsidR="009B08B2" w:rsidRDefault="00D33685" w:rsidP="006606DC">
      <w:pPr>
        <w:pStyle w:val="Subject"/>
        <w:rPr>
          <w:rFonts w:ascii="Averta PE" w:hAnsi="Averta PE"/>
          <w:color w:val="122B54" w:themeColor="accent1"/>
          <w:sz w:val="36"/>
          <w:szCs w:val="40"/>
          <w:lang w:val="bg-BG"/>
        </w:rPr>
      </w:pPr>
      <w:r w:rsidRPr="009B08B2">
        <w:rPr>
          <w:rFonts w:ascii="Averta PE" w:hAnsi="Averta PE"/>
          <w:color w:val="122B54" w:themeColor="accent1"/>
          <w:sz w:val="36"/>
          <w:szCs w:val="40"/>
          <w:lang w:val="bg-BG"/>
        </w:rPr>
        <w:t xml:space="preserve">Писмо покана за </w:t>
      </w:r>
    </w:p>
    <w:p w14:paraId="66D69CA0" w14:textId="370C0802" w:rsidR="000227D0" w:rsidRDefault="00D33685" w:rsidP="009B08B2">
      <w:pPr>
        <w:pStyle w:val="Subject"/>
        <w:ind w:left="2124"/>
        <w:rPr>
          <w:rFonts w:ascii="Averta PE" w:hAnsi="Averta PE"/>
          <w:color w:val="13A0D3"/>
          <w:sz w:val="36"/>
          <w:szCs w:val="40"/>
          <w:lang w:val="bg-BG"/>
        </w:rPr>
      </w:pPr>
      <w:r w:rsidRPr="009B08B2">
        <w:rPr>
          <w:rFonts w:ascii="Averta PE" w:hAnsi="Averta PE"/>
          <w:color w:val="122B54" w:themeColor="accent1"/>
          <w:sz w:val="36"/>
          <w:szCs w:val="40"/>
          <w:lang w:val="bg-BG"/>
        </w:rPr>
        <w:t xml:space="preserve">участие </w:t>
      </w:r>
      <w:r w:rsidRPr="009B08B2">
        <w:rPr>
          <w:rFonts w:ascii="Averta PE" w:hAnsi="Averta PE"/>
          <w:color w:val="13A0D3"/>
          <w:sz w:val="36"/>
          <w:szCs w:val="40"/>
          <w:lang w:val="bg-BG"/>
        </w:rPr>
        <w:t>в конкурс</w:t>
      </w:r>
    </w:p>
    <w:p w14:paraId="0B1077B1" w14:textId="77777777" w:rsidR="009B08B2" w:rsidRDefault="009B08B2" w:rsidP="009B08B2">
      <w:pPr>
        <w:pStyle w:val="Subject"/>
        <w:ind w:left="2124"/>
        <w:rPr>
          <w:rFonts w:ascii="Averta PE" w:hAnsi="Averta PE"/>
          <w:color w:val="13A0D3"/>
          <w:sz w:val="36"/>
          <w:szCs w:val="40"/>
          <w:lang w:val="bg-BG"/>
        </w:rPr>
      </w:pPr>
    </w:p>
    <w:p w14:paraId="211136D6" w14:textId="37E1521E" w:rsidR="001F45DB" w:rsidRPr="00F639AF" w:rsidRDefault="001F45DB" w:rsidP="001F45DB">
      <w:pPr>
        <w:ind w:left="-2268"/>
        <w:jc w:val="both"/>
        <w:rPr>
          <w:rFonts w:ascii="Averta PE" w:hAnsi="Averta PE"/>
          <w:lang w:val="bg-BG"/>
        </w:rPr>
      </w:pPr>
      <w:r w:rsidRPr="00F639AF">
        <w:rPr>
          <w:rFonts w:ascii="Averta PE" w:hAnsi="Averta PE"/>
          <w:lang w:val="bg-BG"/>
        </w:rPr>
        <w:t xml:space="preserve">С настоящото писмо Ви каним, при наличие на интерес от Ваша страна, да участвате в конкурс за избор на доставчик на  услуга: </w:t>
      </w:r>
      <w:r w:rsidR="0061025C">
        <w:rPr>
          <w:rFonts w:ascii="Averta PE" w:hAnsi="Averta PE"/>
          <w:lang w:val="bg-BG"/>
        </w:rPr>
        <w:t>„</w:t>
      </w:r>
      <w:r w:rsidR="0061025C" w:rsidRPr="0061025C">
        <w:rPr>
          <w:rFonts w:ascii="Averta PE" w:hAnsi="Averta PE"/>
          <w:b/>
          <w:bCs/>
          <w:lang w:val="bg-BG"/>
        </w:rPr>
        <w:t xml:space="preserve">Аутсорсинг на възнагражденията за служителите от </w:t>
      </w:r>
      <w:r w:rsidRPr="0061025C">
        <w:rPr>
          <w:rFonts w:ascii="Averta PE" w:hAnsi="Averta PE"/>
          <w:b/>
          <w:bCs/>
          <w:lang w:val="bg-BG"/>
        </w:rPr>
        <w:t xml:space="preserve"> </w:t>
      </w:r>
      <w:r w:rsidRPr="0061025C">
        <w:rPr>
          <w:rFonts w:ascii="Averta PE" w:hAnsi="Averta PE"/>
          <w:b/>
          <w:bCs/>
          <w:lang w:val="ru-RU"/>
        </w:rPr>
        <w:t>дружествата от групата на „Алианц България Холдинг”АД</w:t>
      </w:r>
      <w:r w:rsidRPr="0061025C">
        <w:rPr>
          <w:rFonts w:ascii="Averta PE" w:hAnsi="Averta PE"/>
          <w:b/>
          <w:bCs/>
          <w:lang w:val="bg-BG"/>
        </w:rPr>
        <w:t>“</w:t>
      </w:r>
      <w:r w:rsidRPr="00F639AF">
        <w:rPr>
          <w:rFonts w:ascii="Averta PE" w:hAnsi="Averta PE"/>
          <w:lang w:val="ru-RU"/>
        </w:rPr>
        <w:t xml:space="preserve"> </w:t>
      </w:r>
      <w:r w:rsidRPr="00F639AF">
        <w:rPr>
          <w:rFonts w:ascii="Averta PE" w:hAnsi="Averta PE"/>
          <w:color w:val="333333" w:themeColor="text2" w:themeShade="40"/>
          <w:sz w:val="22"/>
          <w:lang w:val="bg-BG"/>
        </w:rPr>
        <w:t xml:space="preserve">                                             </w:t>
      </w:r>
    </w:p>
    <w:p w14:paraId="2C716A1D" w14:textId="77777777" w:rsidR="001F45DB" w:rsidRPr="00F639AF" w:rsidRDefault="001F45DB" w:rsidP="001F45DB">
      <w:pPr>
        <w:ind w:left="-2268"/>
        <w:jc w:val="both"/>
        <w:rPr>
          <w:rFonts w:ascii="Averta PE" w:hAnsi="Averta PE"/>
          <w:lang w:val="bg-BG"/>
        </w:rPr>
      </w:pPr>
    </w:p>
    <w:p w14:paraId="1600A11F" w14:textId="77777777" w:rsidR="001F45DB" w:rsidRPr="00F639AF" w:rsidRDefault="001F45DB" w:rsidP="001F45DB">
      <w:pPr>
        <w:ind w:left="-2268"/>
        <w:jc w:val="both"/>
        <w:rPr>
          <w:rFonts w:ascii="Averta PE" w:hAnsi="Averta PE"/>
          <w:lang w:val="ru-RU"/>
        </w:rPr>
      </w:pPr>
      <w:r w:rsidRPr="00F639AF">
        <w:rPr>
          <w:rFonts w:ascii="Averta PE" w:hAnsi="Averta PE"/>
          <w:lang w:val="bg-BG"/>
        </w:rPr>
        <w:t xml:space="preserve">Приложено Ви изпращаме </w:t>
      </w:r>
      <w:r w:rsidRPr="00F639AF">
        <w:rPr>
          <w:rFonts w:ascii="Averta PE" w:hAnsi="Averta PE"/>
          <w:color w:val="333333" w:themeColor="text2" w:themeShade="40"/>
          <w:lang w:val="bg-BG"/>
        </w:rPr>
        <w:t>конкурсна</w:t>
      </w:r>
      <w:r w:rsidRPr="00F639AF">
        <w:rPr>
          <w:rFonts w:ascii="Averta PE" w:hAnsi="Averta PE"/>
          <w:lang w:val="bg-BG"/>
        </w:rPr>
        <w:t xml:space="preserve"> документация, която включва:</w:t>
      </w:r>
    </w:p>
    <w:p w14:paraId="3131D9C9" w14:textId="030FE39E" w:rsidR="001F45DB" w:rsidRPr="00F639AF" w:rsidRDefault="001F45DB" w:rsidP="001F45DB">
      <w:pPr>
        <w:pStyle w:val="ListParagraph"/>
        <w:numPr>
          <w:ilvl w:val="0"/>
          <w:numId w:val="2"/>
        </w:numPr>
        <w:ind w:left="-1985" w:hanging="283"/>
        <w:rPr>
          <w:rFonts w:ascii="Averta PE" w:hAnsi="Averta PE"/>
          <w:b/>
          <w:color w:val="333333" w:themeColor="text2" w:themeShade="40"/>
          <w:lang w:val="ru-RU"/>
        </w:rPr>
      </w:pPr>
      <w:r w:rsidRPr="00F639AF">
        <w:rPr>
          <w:rFonts w:ascii="Averta PE" w:hAnsi="Averta PE"/>
          <w:color w:val="333333" w:themeColor="text2" w:themeShade="40"/>
          <w:lang w:val="bg-BG"/>
        </w:rPr>
        <w:t xml:space="preserve">Документация </w:t>
      </w:r>
      <w:r w:rsidR="0061025C">
        <w:rPr>
          <w:rFonts w:ascii="Averta PE" w:hAnsi="Averta PE"/>
          <w:color w:val="333333" w:themeColor="text2" w:themeShade="40"/>
          <w:lang w:val="bg-BG"/>
        </w:rPr>
        <w:t>–</w:t>
      </w:r>
      <w:r w:rsidRPr="00F639AF">
        <w:rPr>
          <w:rFonts w:ascii="Averta PE" w:hAnsi="Averta PE"/>
          <w:color w:val="333333" w:themeColor="text2" w:themeShade="40"/>
          <w:lang w:val="ru-RU"/>
        </w:rPr>
        <w:t xml:space="preserve"> </w:t>
      </w:r>
      <w:bookmarkStart w:id="0" w:name="_Hlk137211132"/>
      <w:r w:rsidR="0061025C">
        <w:rPr>
          <w:rFonts w:ascii="Averta PE" w:hAnsi="Averta PE"/>
          <w:color w:val="333333" w:themeColor="text2" w:themeShade="40"/>
          <w:lang w:val="ru-RU"/>
        </w:rPr>
        <w:t>Съдържание на офертата</w:t>
      </w:r>
      <w:r w:rsidRPr="00F639AF">
        <w:rPr>
          <w:rFonts w:ascii="Averta PE" w:hAnsi="Averta PE"/>
          <w:color w:val="333333" w:themeColor="text2" w:themeShade="40"/>
          <w:lang w:val="ru-RU"/>
        </w:rPr>
        <w:t>:</w:t>
      </w:r>
    </w:p>
    <w:bookmarkEnd w:id="0"/>
    <w:p w14:paraId="607CBE59" w14:textId="4391F490" w:rsidR="001F45DB" w:rsidRPr="00F639AF" w:rsidRDefault="001F45DB" w:rsidP="001F45DB">
      <w:pPr>
        <w:numPr>
          <w:ilvl w:val="0"/>
          <w:numId w:val="2"/>
        </w:numPr>
        <w:spacing w:line="240" w:lineRule="auto"/>
        <w:ind w:left="-1985" w:hanging="283"/>
        <w:jc w:val="both"/>
        <w:rPr>
          <w:rFonts w:ascii="Averta PE" w:hAnsi="Averta PE"/>
          <w:lang w:val="bg-BG"/>
        </w:rPr>
      </w:pPr>
      <w:r w:rsidRPr="00F639AF">
        <w:rPr>
          <w:rFonts w:ascii="Averta PE" w:hAnsi="Averta PE"/>
          <w:lang w:val="bg-BG"/>
        </w:rPr>
        <w:t xml:space="preserve">Въпросник </w:t>
      </w:r>
      <w:r w:rsidR="0061025C">
        <w:rPr>
          <w:rFonts w:ascii="Averta PE" w:hAnsi="Averta PE"/>
          <w:lang w:val="bg-BG"/>
        </w:rPr>
        <w:t xml:space="preserve"> Съответствие </w:t>
      </w:r>
      <w:r w:rsidRPr="00F639AF">
        <w:rPr>
          <w:rFonts w:ascii="Averta PE" w:hAnsi="Averta PE"/>
          <w:lang w:val="bg-BG"/>
        </w:rPr>
        <w:t xml:space="preserve"> към компания – кандидат доставчик</w:t>
      </w:r>
      <w:r w:rsidRPr="00F639AF">
        <w:rPr>
          <w:rFonts w:ascii="Averta PE" w:hAnsi="Averta PE"/>
          <w:lang w:val="ru-RU"/>
        </w:rPr>
        <w:t>;</w:t>
      </w:r>
    </w:p>
    <w:p w14:paraId="606ACD31" w14:textId="41BBF21F" w:rsidR="0061025C" w:rsidRPr="0061025C" w:rsidRDefault="0061025C" w:rsidP="0061025C">
      <w:pPr>
        <w:numPr>
          <w:ilvl w:val="0"/>
          <w:numId w:val="2"/>
        </w:numPr>
        <w:spacing w:line="240" w:lineRule="auto"/>
        <w:ind w:left="-1985" w:hanging="283"/>
        <w:jc w:val="both"/>
        <w:rPr>
          <w:rFonts w:ascii="Averta PE" w:hAnsi="Averta PE"/>
          <w:lang w:val="bg-BG"/>
        </w:rPr>
      </w:pPr>
      <w:r>
        <w:rPr>
          <w:rFonts w:ascii="Averta PE" w:hAnsi="Averta PE"/>
          <w:lang w:val="ru-RU"/>
        </w:rPr>
        <w:t xml:space="preserve">Въпросник </w:t>
      </w:r>
      <w:r w:rsidR="001F45DB" w:rsidRPr="00F639AF">
        <w:rPr>
          <w:rFonts w:ascii="Averta PE" w:hAnsi="Averta PE"/>
          <w:lang w:val="bg-BG"/>
        </w:rPr>
        <w:t>в ко</w:t>
      </w:r>
      <w:r w:rsidR="001F45DB" w:rsidRPr="00F639AF">
        <w:rPr>
          <w:rFonts w:ascii="Averta PE" w:hAnsi="Averta PE"/>
          <w:color w:val="333333" w:themeColor="text2" w:themeShade="40"/>
          <w:lang w:val="bg-BG"/>
        </w:rPr>
        <w:t xml:space="preserve">йто трябва да  се посочат </w:t>
      </w:r>
      <w:r w:rsidR="001F45DB" w:rsidRPr="00F639AF">
        <w:rPr>
          <w:rFonts w:ascii="Averta PE" w:hAnsi="Averta PE"/>
          <w:lang w:val="bg-BG"/>
        </w:rPr>
        <w:t xml:space="preserve"> административни данни на  фирма</w:t>
      </w:r>
      <w:r w:rsidR="001F45DB" w:rsidRPr="00F639AF">
        <w:rPr>
          <w:rFonts w:ascii="Averta PE" w:hAnsi="Averta PE"/>
          <w:color w:val="333333" w:themeColor="text2" w:themeShade="40"/>
          <w:lang w:val="bg-BG"/>
        </w:rPr>
        <w:t>та доставчи</w:t>
      </w:r>
      <w:bookmarkStart w:id="1" w:name="_Hlk170463924"/>
      <w:r>
        <w:rPr>
          <w:rFonts w:ascii="Averta PE" w:hAnsi="Averta PE"/>
          <w:color w:val="333333" w:themeColor="text2" w:themeShade="40"/>
          <w:lang w:val="bg-BG"/>
        </w:rPr>
        <w:t>к</w:t>
      </w:r>
    </w:p>
    <w:p w14:paraId="752D7FDD" w14:textId="089BD4FF" w:rsidR="0061025C" w:rsidRPr="0061025C" w:rsidRDefault="0061025C" w:rsidP="0061025C">
      <w:pPr>
        <w:numPr>
          <w:ilvl w:val="0"/>
          <w:numId w:val="2"/>
        </w:numPr>
        <w:spacing w:line="240" w:lineRule="auto"/>
        <w:ind w:left="-1985" w:hanging="283"/>
        <w:jc w:val="both"/>
        <w:rPr>
          <w:rFonts w:ascii="Averta PE" w:hAnsi="Averta PE"/>
          <w:lang w:val="bg-BG"/>
        </w:rPr>
      </w:pPr>
      <w:r>
        <w:rPr>
          <w:rFonts w:ascii="Averta PE" w:hAnsi="Averta PE"/>
          <w:color w:val="333333" w:themeColor="text2" w:themeShade="40"/>
          <w:lang w:val="bg-BG"/>
        </w:rPr>
        <w:t xml:space="preserve">Въпросник </w:t>
      </w:r>
      <w:r>
        <w:rPr>
          <w:rFonts w:ascii="Averta PE" w:hAnsi="Averta PE"/>
          <w:color w:val="333333" w:themeColor="text2" w:themeShade="40"/>
        </w:rPr>
        <w:t>DPO</w:t>
      </w:r>
    </w:p>
    <w:p w14:paraId="133F285C" w14:textId="54708A13" w:rsidR="0061025C" w:rsidRPr="0061025C" w:rsidRDefault="0061025C" w:rsidP="0061025C">
      <w:pPr>
        <w:numPr>
          <w:ilvl w:val="0"/>
          <w:numId w:val="2"/>
        </w:numPr>
        <w:spacing w:line="240" w:lineRule="auto"/>
        <w:ind w:left="-1985" w:hanging="283"/>
        <w:jc w:val="both"/>
        <w:rPr>
          <w:rFonts w:ascii="Averta PE" w:hAnsi="Averta PE"/>
          <w:lang w:val="bg-BG"/>
        </w:rPr>
      </w:pPr>
      <w:r>
        <w:rPr>
          <w:rFonts w:ascii="Averta PE" w:hAnsi="Averta PE" w:cs="Calibri"/>
          <w:color w:val="303030" w:themeColor="background2" w:themeShade="BF"/>
          <w:lang w:val="ru-RU"/>
        </w:rPr>
        <w:t>Приложение 1 – Дейности на обхвата на аутсорсинга;</w:t>
      </w:r>
    </w:p>
    <w:p w14:paraId="1C3F71EE" w14:textId="27044910" w:rsidR="0061025C" w:rsidRPr="0061025C" w:rsidRDefault="0061025C" w:rsidP="0061025C">
      <w:pPr>
        <w:numPr>
          <w:ilvl w:val="0"/>
          <w:numId w:val="2"/>
        </w:numPr>
        <w:spacing w:line="240" w:lineRule="auto"/>
        <w:ind w:left="-1985" w:hanging="283"/>
        <w:jc w:val="both"/>
        <w:rPr>
          <w:rFonts w:ascii="Averta PE" w:hAnsi="Averta PE"/>
          <w:lang w:val="bg-BG"/>
        </w:rPr>
      </w:pPr>
      <w:r>
        <w:rPr>
          <w:rFonts w:ascii="Averta PE" w:hAnsi="Averta PE" w:cs="Calibri"/>
          <w:color w:val="303030" w:themeColor="background2" w:themeShade="BF"/>
          <w:lang w:val="ru-RU"/>
        </w:rPr>
        <w:t>Приложение 2 – Информация справка за юридическите лица</w:t>
      </w:r>
    </w:p>
    <w:p w14:paraId="75187A2D" w14:textId="2B362164" w:rsidR="0061025C" w:rsidRDefault="0061025C" w:rsidP="0061025C">
      <w:pPr>
        <w:numPr>
          <w:ilvl w:val="0"/>
          <w:numId w:val="2"/>
        </w:numPr>
        <w:spacing w:line="240" w:lineRule="auto"/>
        <w:ind w:left="-1985" w:hanging="283"/>
        <w:jc w:val="both"/>
        <w:rPr>
          <w:rFonts w:ascii="Averta PE" w:hAnsi="Averta PE"/>
          <w:lang w:val="bg-BG"/>
        </w:rPr>
      </w:pPr>
      <w:r>
        <w:rPr>
          <w:rFonts w:ascii="Averta PE" w:hAnsi="Averta PE" w:cs="Calibri"/>
          <w:color w:val="303030" w:themeColor="background2" w:themeShade="BF"/>
          <w:lang w:val="ru-RU"/>
        </w:rPr>
        <w:t>Приложение 3 – свободен текст, попълва се от доставчика за начина на предоставяне на услугата, график, матрица  на отговорносите;</w:t>
      </w:r>
    </w:p>
    <w:p w14:paraId="66A2314E" w14:textId="77777777" w:rsidR="0061025C" w:rsidRDefault="0061025C" w:rsidP="0061025C">
      <w:pPr>
        <w:numPr>
          <w:ilvl w:val="0"/>
          <w:numId w:val="2"/>
        </w:numPr>
        <w:spacing w:line="240" w:lineRule="auto"/>
        <w:ind w:left="-1985" w:hanging="283"/>
        <w:jc w:val="both"/>
        <w:rPr>
          <w:rFonts w:ascii="Averta PE" w:hAnsi="Averta PE"/>
          <w:lang w:val="bg-BG"/>
        </w:rPr>
      </w:pPr>
      <w:r>
        <w:rPr>
          <w:rFonts w:ascii="Averta PE" w:hAnsi="Averta PE" w:cs="Calibri"/>
          <w:color w:val="303030" w:themeColor="background2" w:themeShade="BF"/>
          <w:lang w:val="ru-RU"/>
        </w:rPr>
        <w:t xml:space="preserve">Приложение 4 </w:t>
      </w:r>
      <w:r w:rsidR="00D73E65" w:rsidRPr="0061025C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="0047127F" w:rsidRPr="0061025C">
        <w:rPr>
          <w:rFonts w:ascii="Averta PE" w:hAnsi="Averta PE"/>
          <w:color w:val="303030" w:themeColor="background2" w:themeShade="BF"/>
          <w:lang w:val="ru-RU"/>
        </w:rPr>
        <w:t xml:space="preserve">№ </w:t>
      </w:r>
      <w:r>
        <w:rPr>
          <w:rFonts w:ascii="Averta PE" w:hAnsi="Averta PE"/>
          <w:color w:val="303030" w:themeColor="background2" w:themeShade="BF"/>
          <w:lang w:val="ru-RU"/>
        </w:rPr>
        <w:t>4</w:t>
      </w:r>
      <w:r w:rsidR="0047127F" w:rsidRPr="0061025C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="00D4535A" w:rsidRPr="0061025C">
        <w:rPr>
          <w:rFonts w:ascii="Averta PE" w:hAnsi="Averta PE"/>
          <w:color w:val="303030" w:themeColor="background2" w:themeShade="BF"/>
          <w:lang w:val="ru-RU"/>
        </w:rPr>
        <w:t>–</w:t>
      </w:r>
      <w:r w:rsidR="0047127F" w:rsidRPr="0061025C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="00D4535A" w:rsidRPr="0061025C">
        <w:rPr>
          <w:rFonts w:ascii="Averta PE" w:hAnsi="Averta PE"/>
          <w:color w:val="303030" w:themeColor="background2" w:themeShade="BF"/>
          <w:lang w:val="ru-RU"/>
        </w:rPr>
        <w:t>Ценово предложение на кандидата</w:t>
      </w:r>
      <w:r w:rsidR="0047127F" w:rsidRPr="0061025C">
        <w:rPr>
          <w:rFonts w:ascii="Averta PE" w:hAnsi="Averta PE"/>
          <w:color w:val="303030" w:themeColor="background2" w:themeShade="BF"/>
          <w:lang w:val="ru-RU"/>
        </w:rPr>
        <w:t>.</w:t>
      </w:r>
      <w:bookmarkStart w:id="2" w:name="_Hlk143866344"/>
    </w:p>
    <w:p w14:paraId="5BFFAB35" w14:textId="77777777" w:rsidR="0061025C" w:rsidRPr="0061025C" w:rsidRDefault="00A11E62" w:rsidP="0061025C">
      <w:pPr>
        <w:numPr>
          <w:ilvl w:val="0"/>
          <w:numId w:val="2"/>
        </w:numPr>
        <w:spacing w:line="240" w:lineRule="auto"/>
        <w:ind w:left="-1985" w:hanging="283"/>
        <w:jc w:val="both"/>
        <w:rPr>
          <w:rFonts w:ascii="Averta PE" w:hAnsi="Averta PE"/>
          <w:lang w:val="bg-BG"/>
        </w:rPr>
      </w:pPr>
      <w:r w:rsidRPr="0061025C">
        <w:rPr>
          <w:rFonts w:ascii="Averta PE" w:hAnsi="Averta PE" w:cs="Calibri"/>
          <w:color w:val="303030" w:themeColor="background2" w:themeShade="BF"/>
          <w:lang w:val="bg-BG"/>
        </w:rPr>
        <w:t>Декларация</w:t>
      </w:r>
      <w:r w:rsidRPr="0061025C">
        <w:rPr>
          <w:rFonts w:ascii="Averta PE" w:hAnsi="Averta PE"/>
          <w:color w:val="303030" w:themeColor="background2" w:themeShade="BF"/>
          <w:lang w:val="bg-BG"/>
        </w:rPr>
        <w:t xml:space="preserve"> </w:t>
      </w:r>
      <w:r w:rsidR="005255C6" w:rsidRPr="0061025C">
        <w:rPr>
          <w:rFonts w:ascii="Averta PE" w:hAnsi="Averta PE"/>
          <w:color w:val="303030" w:themeColor="background2" w:themeShade="BF"/>
          <w:lang w:val="bg-BG"/>
        </w:rPr>
        <w:t>свързани л</w:t>
      </w:r>
      <w:bookmarkEnd w:id="2"/>
      <w:r w:rsidR="0061025C">
        <w:rPr>
          <w:rFonts w:ascii="Averta PE" w:hAnsi="Averta PE"/>
          <w:color w:val="303030" w:themeColor="background2" w:themeShade="BF"/>
          <w:lang w:val="bg-BG"/>
        </w:rPr>
        <w:t>ица</w:t>
      </w:r>
    </w:p>
    <w:p w14:paraId="49D2750F" w14:textId="77777777" w:rsidR="0061025C" w:rsidRDefault="00F62C85" w:rsidP="0061025C">
      <w:pPr>
        <w:numPr>
          <w:ilvl w:val="0"/>
          <w:numId w:val="2"/>
        </w:numPr>
        <w:spacing w:line="240" w:lineRule="auto"/>
        <w:ind w:left="-1985" w:hanging="283"/>
        <w:jc w:val="both"/>
        <w:rPr>
          <w:rFonts w:ascii="Averta PE" w:hAnsi="Averta PE"/>
          <w:lang w:val="bg-BG"/>
        </w:rPr>
      </w:pPr>
      <w:r w:rsidRPr="0061025C">
        <w:rPr>
          <w:rFonts w:ascii="Averta PE" w:hAnsi="Averta PE"/>
          <w:color w:val="303030" w:themeColor="background2" w:themeShade="BF"/>
          <w:lang w:val="bg-BG"/>
        </w:rPr>
        <w:t xml:space="preserve"> </w:t>
      </w:r>
      <w:bookmarkStart w:id="3" w:name="_Hlk143866381"/>
      <w:r w:rsidR="00B01057" w:rsidRPr="0061025C">
        <w:rPr>
          <w:rFonts w:ascii="Averta PE" w:hAnsi="Averta PE"/>
          <w:color w:val="303030" w:themeColor="background2" w:themeShade="BF"/>
          <w:lang w:val="bg-BG"/>
        </w:rPr>
        <w:t xml:space="preserve">Въпросник Информационна сигурност </w:t>
      </w:r>
      <w:bookmarkEnd w:id="3"/>
      <w:r w:rsidR="00B01057" w:rsidRPr="0061025C">
        <w:rPr>
          <w:rFonts w:ascii="Averta PE" w:hAnsi="Averta PE"/>
          <w:color w:val="303030" w:themeColor="background2" w:themeShade="BF"/>
          <w:lang w:val="bg-BG"/>
        </w:rPr>
        <w:t>- IS Provider Pre-Qualification Self-Assessment</w:t>
      </w:r>
      <w:bookmarkEnd w:id="1"/>
    </w:p>
    <w:p w14:paraId="4F16D87C" w14:textId="77777777" w:rsidR="0061025C" w:rsidRDefault="0061025C" w:rsidP="0061025C">
      <w:pPr>
        <w:spacing w:line="240" w:lineRule="auto"/>
        <w:ind w:left="-1985"/>
        <w:jc w:val="both"/>
        <w:rPr>
          <w:rFonts w:ascii="Averta PE" w:hAnsi="Averta PE"/>
          <w:lang w:val="bg-BG"/>
        </w:rPr>
      </w:pPr>
    </w:p>
    <w:p w14:paraId="3FE2124A" w14:textId="77777777" w:rsidR="0061025C" w:rsidRDefault="0061025C" w:rsidP="0061025C">
      <w:pPr>
        <w:spacing w:line="240" w:lineRule="auto"/>
        <w:ind w:left="-1985"/>
        <w:jc w:val="both"/>
        <w:rPr>
          <w:rFonts w:ascii="Averta PE" w:hAnsi="Averta PE"/>
          <w:lang w:val="bg-BG"/>
        </w:rPr>
      </w:pPr>
    </w:p>
    <w:p w14:paraId="38A3A8D9" w14:textId="770AD3C7" w:rsidR="00D4535A" w:rsidRPr="0061025C" w:rsidRDefault="0061025C" w:rsidP="0061025C">
      <w:pPr>
        <w:spacing w:line="240" w:lineRule="auto"/>
        <w:ind w:left="-1985"/>
        <w:jc w:val="both"/>
        <w:rPr>
          <w:rFonts w:ascii="Averta PE" w:hAnsi="Averta PE"/>
          <w:lang w:val="bg-BG"/>
        </w:rPr>
      </w:pPr>
      <w:r>
        <w:rPr>
          <w:rFonts w:ascii="Averta PE" w:hAnsi="Averta PE" w:cs="Calibri"/>
          <w:color w:val="303030" w:themeColor="background2" w:themeShade="BF"/>
          <w:lang w:val="ru-RU"/>
        </w:rPr>
        <w:t>Ц</w:t>
      </w:r>
      <w:r w:rsidR="00D4535A" w:rsidRPr="0061025C">
        <w:rPr>
          <w:rFonts w:ascii="Averta PE" w:hAnsi="Averta PE" w:cs="Calibri"/>
          <w:color w:val="303030" w:themeColor="background2" w:themeShade="BF"/>
          <w:lang w:val="ru-RU"/>
        </w:rPr>
        <w:t xml:space="preserve">ялата документация следва да бъде подписана с квалифициран електронен подпис (всеки отделен документ) от лице, представляващо дружеството, а всички документи - архивирани (формат на архивиране - ZIP), с поставена парола на архива и изпратени на електронна поща </w:t>
      </w:r>
      <w:hyperlink r:id="rId13" w:history="1">
        <w:r w:rsidR="001462F4" w:rsidRPr="0061025C">
          <w:rPr>
            <w:rStyle w:val="Hyperlink"/>
            <w:rFonts w:ascii="Averta PE" w:hAnsi="Averta PE" w:cs="Calibri"/>
          </w:rPr>
          <w:t>delovodstvo</w:t>
        </w:r>
        <w:r w:rsidR="001462F4" w:rsidRPr="0061025C">
          <w:rPr>
            <w:rStyle w:val="Hyperlink"/>
            <w:rFonts w:ascii="Averta PE" w:hAnsi="Averta PE" w:cs="Calibri"/>
            <w:lang w:val="ru-RU"/>
          </w:rPr>
          <w:t>@</w:t>
        </w:r>
        <w:r w:rsidR="001462F4" w:rsidRPr="0061025C">
          <w:rPr>
            <w:rStyle w:val="Hyperlink"/>
            <w:rFonts w:ascii="Averta PE" w:hAnsi="Averta PE" w:cs="Calibri"/>
          </w:rPr>
          <w:t>allianz</w:t>
        </w:r>
        <w:r w:rsidR="001462F4" w:rsidRPr="0061025C">
          <w:rPr>
            <w:rStyle w:val="Hyperlink"/>
            <w:rFonts w:ascii="Averta PE" w:hAnsi="Averta PE" w:cs="Calibri"/>
            <w:lang w:val="ru-RU"/>
          </w:rPr>
          <w:t>.</w:t>
        </w:r>
        <w:r w:rsidR="001462F4" w:rsidRPr="0061025C">
          <w:rPr>
            <w:rStyle w:val="Hyperlink"/>
            <w:rFonts w:ascii="Averta PE" w:hAnsi="Averta PE" w:cs="Calibri"/>
          </w:rPr>
          <w:t>bg</w:t>
        </w:r>
      </w:hyperlink>
      <w:r w:rsidR="00D4535A" w:rsidRPr="0061025C">
        <w:rPr>
          <w:rFonts w:ascii="Averta PE" w:hAnsi="Averta PE" w:cs="Calibri"/>
          <w:color w:val="303030" w:themeColor="background2" w:themeShade="BF"/>
          <w:lang w:val="ru-RU"/>
        </w:rPr>
        <w:t xml:space="preserve">, с тема Оферта дейност </w:t>
      </w:r>
      <w:r w:rsidR="00165DC2" w:rsidRPr="0061025C">
        <w:rPr>
          <w:rFonts w:ascii="Averta PE" w:hAnsi="Averta PE" w:cs="Calibri"/>
          <w:color w:val="303030" w:themeColor="background2" w:themeShade="BF"/>
          <w:lang w:val="bg-BG"/>
        </w:rPr>
        <w:t>„</w:t>
      </w:r>
      <w:r>
        <w:rPr>
          <w:rFonts w:ascii="Averta PE" w:hAnsi="Averta PE" w:cs="Calibri"/>
          <w:color w:val="303030" w:themeColor="background2" w:themeShade="BF"/>
          <w:lang w:val="bg-BG"/>
        </w:rPr>
        <w:t>Аутсорсинг на възнагражденията за служителите на АБХ“</w:t>
      </w:r>
      <w:r w:rsidR="00D4535A" w:rsidRPr="0061025C">
        <w:rPr>
          <w:rFonts w:ascii="Averta PE" w:hAnsi="Averta PE" w:cs="Calibri"/>
          <w:color w:val="303030" w:themeColor="background2" w:themeShade="BF"/>
          <w:lang w:val="ru-RU"/>
        </w:rPr>
        <w:t xml:space="preserve"> и името на организацията, </w:t>
      </w:r>
      <w:r w:rsidR="0005265D" w:rsidRPr="0061025C">
        <w:rPr>
          <w:rFonts w:ascii="Averta PE" w:hAnsi="Averta PE" w:cs="Calibri"/>
          <w:color w:val="303030" w:themeColor="background2" w:themeShade="BF"/>
          <w:lang w:val="ru-RU"/>
        </w:rPr>
        <w:t xml:space="preserve">в </w:t>
      </w:r>
      <w:r w:rsidR="00D4535A" w:rsidRPr="0061025C">
        <w:rPr>
          <w:rFonts w:ascii="Averta PE" w:hAnsi="Averta PE" w:cs="Calibri"/>
          <w:color w:val="303030" w:themeColor="background2" w:themeShade="BF"/>
          <w:lang w:val="ru-RU"/>
        </w:rPr>
        <w:t xml:space="preserve">основния текст на електронното писмо се посочва лице за кореспонденция, телефон и електронен адрес (e-mail). Ако в рамките на 8 работни часа не се </w:t>
      </w:r>
      <w:r w:rsidR="00D4535A" w:rsidRPr="0061025C">
        <w:rPr>
          <w:rFonts w:ascii="Averta PE" w:hAnsi="Averta PE" w:cs="Calibri"/>
          <w:color w:val="303030" w:themeColor="background2" w:themeShade="BF"/>
          <w:lang w:val="ru-RU"/>
        </w:rPr>
        <w:lastRenderedPageBreak/>
        <w:t xml:space="preserve">получи индекс от деловодната система, участникът следва да се обърне към възложителя на </w:t>
      </w:r>
      <w:hyperlink r:id="rId14" w:history="1">
        <w:r w:rsidR="001462F4" w:rsidRPr="0061025C">
          <w:rPr>
            <w:rStyle w:val="Hyperlink"/>
            <w:rFonts w:ascii="Averta PE" w:hAnsi="Averta PE" w:cs="Calibri"/>
          </w:rPr>
          <w:t>delovodstvo</w:t>
        </w:r>
        <w:r w:rsidR="001462F4" w:rsidRPr="0061025C">
          <w:rPr>
            <w:rStyle w:val="Hyperlink"/>
            <w:rFonts w:ascii="Averta PE" w:hAnsi="Averta PE" w:cs="Calibri"/>
            <w:lang w:val="ru-RU"/>
          </w:rPr>
          <w:t>@</w:t>
        </w:r>
        <w:r w:rsidR="001462F4" w:rsidRPr="0061025C">
          <w:rPr>
            <w:rStyle w:val="Hyperlink"/>
            <w:rFonts w:ascii="Averta PE" w:hAnsi="Averta PE" w:cs="Calibri"/>
          </w:rPr>
          <w:t>allianz</w:t>
        </w:r>
        <w:r w:rsidR="001462F4" w:rsidRPr="0061025C">
          <w:rPr>
            <w:rStyle w:val="Hyperlink"/>
            <w:rFonts w:ascii="Averta PE" w:hAnsi="Averta PE" w:cs="Calibri"/>
            <w:lang w:val="ru-RU"/>
          </w:rPr>
          <w:t>.</w:t>
        </w:r>
        <w:r w:rsidR="001462F4" w:rsidRPr="0061025C">
          <w:rPr>
            <w:rStyle w:val="Hyperlink"/>
            <w:rFonts w:ascii="Averta PE" w:hAnsi="Averta PE" w:cs="Calibri"/>
          </w:rPr>
          <w:t>bg</w:t>
        </w:r>
      </w:hyperlink>
      <w:r w:rsidR="00D4535A" w:rsidRPr="0061025C">
        <w:rPr>
          <w:rFonts w:ascii="Averta PE" w:hAnsi="Averta PE" w:cs="Calibri"/>
          <w:color w:val="303030" w:themeColor="background2" w:themeShade="BF"/>
          <w:lang w:val="ru-RU"/>
        </w:rPr>
        <w:t xml:space="preserve">. </w:t>
      </w:r>
    </w:p>
    <w:p w14:paraId="79916F49" w14:textId="072C8682" w:rsidR="00D4535A" w:rsidRPr="00D4535A" w:rsidRDefault="00D4535A" w:rsidP="00D4535A">
      <w:pPr>
        <w:spacing w:before="120" w:after="120"/>
        <w:jc w:val="both"/>
        <w:rPr>
          <w:rFonts w:ascii="Averta PE" w:hAnsi="Averta PE" w:cs="Calibri"/>
          <w:color w:val="303030" w:themeColor="background2" w:themeShade="BF"/>
          <w:lang w:val="ru-RU"/>
        </w:rPr>
      </w:pPr>
      <w:r w:rsidRPr="2EE936CD">
        <w:rPr>
          <w:rFonts w:ascii="Averta PE" w:hAnsi="Averta PE" w:cs="Calibri"/>
          <w:color w:val="303030" w:themeColor="background2" w:themeShade="BF"/>
          <w:lang w:val="ru-RU"/>
        </w:rPr>
        <w:t>Срокът за подаване на документи за участие в конкурса е д</w:t>
      </w:r>
      <w:r w:rsidR="00352723">
        <w:rPr>
          <w:rFonts w:ascii="Averta PE" w:hAnsi="Averta PE" w:cs="Calibri"/>
          <w:color w:val="303030" w:themeColor="background2" w:themeShade="BF"/>
          <w:lang w:val="ru-RU"/>
        </w:rPr>
        <w:t xml:space="preserve">о </w:t>
      </w:r>
      <w:r w:rsidR="0061025C">
        <w:rPr>
          <w:rFonts w:ascii="Averta PE" w:hAnsi="Averta PE" w:cs="Calibri"/>
          <w:color w:val="303030" w:themeColor="background2" w:themeShade="BF"/>
          <w:lang w:val="ru-RU"/>
        </w:rPr>
        <w:t>16.00</w:t>
      </w:r>
      <w:r w:rsidR="00352723">
        <w:rPr>
          <w:rFonts w:ascii="Averta PE" w:hAnsi="Averta PE" w:cs="Calibri"/>
          <w:color w:val="303030" w:themeColor="background2" w:themeShade="BF"/>
          <w:lang w:val="ru-RU"/>
        </w:rPr>
        <w:t xml:space="preserve"> </w:t>
      </w:r>
      <w:r w:rsidRPr="2EE936CD">
        <w:rPr>
          <w:rFonts w:ascii="Averta PE" w:hAnsi="Averta PE" w:cs="Calibri"/>
          <w:color w:val="303030" w:themeColor="background2" w:themeShade="BF"/>
          <w:lang w:val="ru-RU"/>
        </w:rPr>
        <w:t xml:space="preserve">ч. на </w:t>
      </w:r>
      <w:r w:rsidR="00352723">
        <w:rPr>
          <w:rFonts w:ascii="Averta PE" w:hAnsi="Averta PE" w:cs="Calibri"/>
          <w:color w:val="303030" w:themeColor="background2" w:themeShade="BF"/>
          <w:lang w:val="ru-RU"/>
        </w:rPr>
        <w:t xml:space="preserve">                       </w:t>
      </w:r>
      <w:r w:rsidRPr="2EE936CD">
        <w:rPr>
          <w:rFonts w:ascii="Averta PE" w:hAnsi="Averta PE" w:cs="Calibri"/>
          <w:color w:val="303030" w:themeColor="background2" w:themeShade="BF"/>
          <w:lang w:val="ru-RU"/>
        </w:rPr>
        <w:t xml:space="preserve"> </w:t>
      </w:r>
      <w:r w:rsidR="00352723">
        <w:rPr>
          <w:rFonts w:ascii="Averta PE" w:hAnsi="Averta PE" w:cs="Calibri"/>
          <w:color w:val="303030" w:themeColor="background2" w:themeShade="BF"/>
          <w:lang w:val="ru-RU"/>
        </w:rPr>
        <w:t xml:space="preserve">                    </w:t>
      </w:r>
      <w:r w:rsidR="0061025C">
        <w:rPr>
          <w:rFonts w:ascii="Averta PE" w:hAnsi="Averta PE" w:cs="Calibri"/>
          <w:color w:val="303030" w:themeColor="background2" w:themeShade="BF"/>
          <w:lang w:val="ru-RU"/>
        </w:rPr>
        <w:t>15.09.2025</w:t>
      </w:r>
      <w:r w:rsidR="00352723">
        <w:rPr>
          <w:rFonts w:ascii="Averta PE" w:hAnsi="Averta PE" w:cs="Calibri"/>
          <w:color w:val="303030" w:themeColor="background2" w:themeShade="BF"/>
          <w:lang w:val="ru-RU"/>
        </w:rPr>
        <w:t xml:space="preserve"> </w:t>
      </w:r>
      <w:r w:rsidRPr="2EE936CD">
        <w:rPr>
          <w:rFonts w:ascii="Averta PE" w:hAnsi="Averta PE" w:cs="Calibri"/>
          <w:color w:val="303030" w:themeColor="background2" w:themeShade="BF"/>
          <w:lang w:val="ru-RU"/>
        </w:rPr>
        <w:t xml:space="preserve">г. </w:t>
      </w:r>
    </w:p>
    <w:p w14:paraId="07E0913B" w14:textId="5B673748" w:rsidR="0047127F" w:rsidRPr="00D4535A" w:rsidRDefault="00D4535A" w:rsidP="292A7C86">
      <w:pPr>
        <w:rPr>
          <w:rFonts w:ascii="Averta PE" w:hAnsi="Averta PE" w:cs="Calibri"/>
          <w:b/>
          <w:bCs/>
          <w:color w:val="303030" w:themeColor="background2" w:themeShade="BF"/>
          <w:lang w:val="ru-RU"/>
        </w:rPr>
      </w:pPr>
      <w:r w:rsidRPr="292A7C86">
        <w:rPr>
          <w:rFonts w:ascii="Averta PE" w:hAnsi="Averta PE" w:cs="Calibri"/>
          <w:color w:val="303030" w:themeColor="background2" w:themeShade="BF"/>
          <w:lang w:val="ru-RU"/>
        </w:rPr>
        <w:t xml:space="preserve">ВАЖНО! </w:t>
      </w:r>
      <w:r w:rsidRPr="292A7C86">
        <w:rPr>
          <w:rFonts w:ascii="Averta PE" w:hAnsi="Averta PE" w:cs="Calibri"/>
          <w:b/>
          <w:bCs/>
          <w:color w:val="303030" w:themeColor="background2" w:themeShade="BF"/>
          <w:lang w:val="ru-RU"/>
        </w:rPr>
        <w:t>Паролата на архива ще бъде изискана в момента на събиране на комисия за преглед на подадените оферти в специално насрочена онлайн среща (данните за нея ще получите в отговор на изпратените от вас конкурсни документи)  и НЕ трябва да бъде предоставяна предварително!</w:t>
      </w:r>
    </w:p>
    <w:p w14:paraId="4D303D27" w14:textId="77777777" w:rsidR="0047127F" w:rsidRPr="0047127F" w:rsidRDefault="0047127F" w:rsidP="0047127F">
      <w:pPr>
        <w:rPr>
          <w:rFonts w:ascii="Averta PE" w:hAnsi="Averta PE"/>
          <w:color w:val="303030" w:themeColor="background2" w:themeShade="BF"/>
          <w:lang w:val="ru-RU"/>
        </w:rPr>
      </w:pPr>
    </w:p>
    <w:p w14:paraId="4EA6EE43" w14:textId="26095EE0" w:rsidR="0047127F" w:rsidRPr="0047127F" w:rsidRDefault="0047127F" w:rsidP="0047127F">
      <w:pPr>
        <w:rPr>
          <w:rFonts w:ascii="Averta PE" w:hAnsi="Averta PE"/>
          <w:color w:val="303030" w:themeColor="background2" w:themeShade="BF"/>
          <w:lang w:val="ru-RU"/>
        </w:rPr>
      </w:pPr>
      <w:r w:rsidRPr="0047127F">
        <w:rPr>
          <w:rFonts w:ascii="Averta PE" w:hAnsi="Averta PE" w:cs="Calibri"/>
          <w:color w:val="303030" w:themeColor="background2" w:themeShade="BF"/>
          <w:lang w:val="ru-RU"/>
        </w:rPr>
        <w:t>Уведомяваме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Ви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,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че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настоящата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покана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,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както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и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Вашата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оферта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,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не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представляват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процедура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за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обществена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поръчка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по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Закона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за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обществените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поръчки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(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ЗОП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),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както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и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отношенията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,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свързани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с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нея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,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не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представляват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преддоговорни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такива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.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Предоставянето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на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Оферта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не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е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основание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за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ангажиране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на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преддоговорна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отговорност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по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смисъла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на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чл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. 12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от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Закона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за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задълженията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и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договорите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.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Възложителя</w:t>
      </w:r>
      <w:r w:rsidR="00B01057">
        <w:rPr>
          <w:rFonts w:ascii="Averta PE" w:hAnsi="Averta PE" w:cs="Calibri"/>
          <w:color w:val="303030" w:themeColor="background2" w:themeShade="BF"/>
          <w:lang w:val="ru-RU"/>
        </w:rPr>
        <w:t>т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няма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задължение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да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приеме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офертата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с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най</w:t>
      </w:r>
      <w:r w:rsidRPr="0047127F">
        <w:rPr>
          <w:rFonts w:ascii="Averta PE" w:hAnsi="Averta PE"/>
          <w:color w:val="303030" w:themeColor="background2" w:themeShade="BF"/>
          <w:lang w:val="ru-RU"/>
        </w:rPr>
        <w:t>-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ниска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стойност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.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В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случай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,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че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Офертата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Ви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не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бъде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одобрена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, 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Възложителят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няма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задължение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да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Ви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уведоми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за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резултатите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от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преценката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на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предоставената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от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Вас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Оферта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.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Всички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разходи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,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направени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от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Вас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във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връзка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и</w:t>
      </w:r>
      <w:r w:rsidRPr="0047127F">
        <w:rPr>
          <w:rFonts w:ascii="Averta PE" w:hAnsi="Averta PE"/>
          <w:color w:val="303030" w:themeColor="background2" w:themeShade="BF"/>
          <w:lang w:val="ru-RU"/>
        </w:rPr>
        <w:t>/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или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при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подготовка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на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офертата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,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включително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и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разходите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за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участие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в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процедурата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са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изцяло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за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Ваша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сметка</w:t>
      </w:r>
      <w:r w:rsidRPr="0047127F">
        <w:rPr>
          <w:rFonts w:ascii="Averta PE" w:hAnsi="Averta PE"/>
          <w:color w:val="303030" w:themeColor="background2" w:themeShade="BF"/>
          <w:lang w:val="ru-RU"/>
        </w:rPr>
        <w:t>.</w:t>
      </w:r>
    </w:p>
    <w:p w14:paraId="750F6C29" w14:textId="77777777" w:rsidR="0047127F" w:rsidRPr="0047127F" w:rsidRDefault="0047127F" w:rsidP="0047127F">
      <w:pPr>
        <w:rPr>
          <w:rFonts w:ascii="Averta PE" w:hAnsi="Averta PE"/>
          <w:color w:val="303030" w:themeColor="background2" w:themeShade="BF"/>
          <w:lang w:val="ru-RU"/>
        </w:rPr>
      </w:pPr>
    </w:p>
    <w:p w14:paraId="6BB54958" w14:textId="3C28CDBC" w:rsidR="0047127F" w:rsidRPr="0047127F" w:rsidRDefault="0047127F" w:rsidP="0047127F">
      <w:pPr>
        <w:rPr>
          <w:rFonts w:ascii="Averta PE" w:hAnsi="Averta PE"/>
          <w:color w:val="303030" w:themeColor="background2" w:themeShade="BF"/>
          <w:lang w:val="ru-RU"/>
        </w:rPr>
      </w:pPr>
      <w:r w:rsidRPr="0047127F">
        <w:rPr>
          <w:rFonts w:ascii="Averta PE" w:hAnsi="Averta PE" w:cs="Calibri"/>
          <w:color w:val="303030" w:themeColor="background2" w:themeShade="BF"/>
          <w:lang w:val="ru-RU"/>
        </w:rPr>
        <w:t>При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необходимост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,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допълнителна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информация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="00B01057">
        <w:rPr>
          <w:rFonts w:ascii="Averta PE" w:hAnsi="Averta PE"/>
          <w:color w:val="303030" w:themeColor="background2" w:themeShade="BF"/>
          <w:lang w:val="ru-RU"/>
        </w:rPr>
        <w:t xml:space="preserve">с нас можете да се свържете чрез </w:t>
      </w:r>
      <w:hyperlink r:id="rId15" w:history="1">
        <w:r w:rsidR="001462F4" w:rsidRPr="00D30362">
          <w:rPr>
            <w:rStyle w:val="Hyperlink"/>
            <w:rFonts w:ascii="Averta PE" w:hAnsi="Averta PE" w:cs="Calibri"/>
          </w:rPr>
          <w:t>delovodstvo</w:t>
        </w:r>
        <w:r w:rsidR="001462F4" w:rsidRPr="00B01057">
          <w:rPr>
            <w:rStyle w:val="Hyperlink"/>
            <w:rFonts w:ascii="Averta PE" w:hAnsi="Averta PE" w:cs="Calibri"/>
            <w:lang w:val="ru-RU"/>
          </w:rPr>
          <w:t>@</w:t>
        </w:r>
        <w:r w:rsidR="001462F4" w:rsidRPr="00D30362">
          <w:rPr>
            <w:rStyle w:val="Hyperlink"/>
            <w:rFonts w:ascii="Averta PE" w:hAnsi="Averta PE" w:cs="Calibri"/>
          </w:rPr>
          <w:t>allianz</w:t>
        </w:r>
        <w:r w:rsidR="001462F4" w:rsidRPr="00B01057">
          <w:rPr>
            <w:rStyle w:val="Hyperlink"/>
            <w:rFonts w:ascii="Averta PE" w:hAnsi="Averta PE" w:cs="Calibri"/>
            <w:lang w:val="ru-RU"/>
          </w:rPr>
          <w:t>.</w:t>
        </w:r>
        <w:r w:rsidR="001462F4" w:rsidRPr="00D30362">
          <w:rPr>
            <w:rStyle w:val="Hyperlink"/>
            <w:rFonts w:ascii="Averta PE" w:hAnsi="Averta PE" w:cs="Calibri"/>
          </w:rPr>
          <w:t>bg</w:t>
        </w:r>
      </w:hyperlink>
      <w:r w:rsidR="001462F4" w:rsidRPr="00B01057">
        <w:rPr>
          <w:rFonts w:ascii="Averta PE" w:hAnsi="Averta PE" w:cs="Calibri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</w:p>
    <w:p w14:paraId="3A973BE9" w14:textId="24CB96E7" w:rsidR="0013011D" w:rsidRPr="0047127F" w:rsidRDefault="0013011D" w:rsidP="0047127F">
      <w:pPr>
        <w:rPr>
          <w:rFonts w:ascii="Averta PE" w:hAnsi="Averta PE"/>
          <w:color w:val="303030" w:themeColor="background2" w:themeShade="BF"/>
          <w:lang w:val="ru-RU"/>
        </w:rPr>
      </w:pPr>
    </w:p>
    <w:p w14:paraId="5B340E6E" w14:textId="77777777" w:rsidR="00B01057" w:rsidRDefault="00B01057" w:rsidP="00B01057">
      <w:pPr>
        <w:ind w:left="3540"/>
        <w:rPr>
          <w:rFonts w:ascii="Averta PE" w:hAnsi="Averta PE" w:cs="Calibri"/>
          <w:color w:val="303030" w:themeColor="background2" w:themeShade="BF"/>
          <w:lang w:val="ru-RU"/>
        </w:rPr>
      </w:pPr>
    </w:p>
    <w:p w14:paraId="4D2797D0" w14:textId="77777777" w:rsidR="00B01057" w:rsidRDefault="00B01057" w:rsidP="00B01057">
      <w:pPr>
        <w:ind w:left="3540"/>
        <w:rPr>
          <w:rFonts w:ascii="Averta PE" w:hAnsi="Averta PE" w:cs="Calibri"/>
          <w:color w:val="303030" w:themeColor="background2" w:themeShade="BF"/>
          <w:lang w:val="ru-RU"/>
        </w:rPr>
      </w:pPr>
    </w:p>
    <w:p w14:paraId="3FD96A42" w14:textId="77777777" w:rsidR="00B01057" w:rsidRDefault="00B01057" w:rsidP="00B01057">
      <w:pPr>
        <w:ind w:left="3540"/>
        <w:rPr>
          <w:rFonts w:ascii="Averta PE" w:hAnsi="Averta PE" w:cs="Calibri"/>
          <w:color w:val="303030" w:themeColor="background2" w:themeShade="BF"/>
          <w:lang w:val="ru-RU"/>
        </w:rPr>
      </w:pPr>
    </w:p>
    <w:p w14:paraId="4450CBA2" w14:textId="0E968783" w:rsidR="0047127F" w:rsidRPr="0047127F" w:rsidRDefault="0047127F" w:rsidP="00B01057">
      <w:pPr>
        <w:ind w:left="3540"/>
        <w:rPr>
          <w:rFonts w:ascii="Averta PE" w:hAnsi="Averta PE"/>
          <w:color w:val="303030" w:themeColor="background2" w:themeShade="BF"/>
          <w:lang w:val="ru-RU"/>
        </w:rPr>
      </w:pPr>
      <w:r w:rsidRPr="0047127F">
        <w:rPr>
          <w:rFonts w:ascii="Averta PE" w:hAnsi="Averta PE" w:cs="Calibri"/>
          <w:color w:val="303030" w:themeColor="background2" w:themeShade="BF"/>
          <w:lang w:val="ru-RU"/>
        </w:rPr>
        <w:t>С</w:t>
      </w:r>
      <w:r w:rsidRPr="0047127F">
        <w:rPr>
          <w:rFonts w:ascii="Averta PE" w:hAnsi="Averta PE"/>
          <w:color w:val="303030" w:themeColor="background2" w:themeShade="BF"/>
          <w:lang w:val="ru-RU"/>
        </w:rPr>
        <w:t xml:space="preserve"> </w:t>
      </w:r>
      <w:r w:rsidRPr="0047127F">
        <w:rPr>
          <w:rFonts w:ascii="Averta PE" w:hAnsi="Averta PE" w:cs="Calibri"/>
          <w:color w:val="303030" w:themeColor="background2" w:themeShade="BF"/>
          <w:lang w:val="ru-RU"/>
        </w:rPr>
        <w:t>уважение</w:t>
      </w:r>
      <w:r w:rsidRPr="0047127F">
        <w:rPr>
          <w:rFonts w:ascii="Averta PE" w:hAnsi="Averta PE"/>
          <w:color w:val="303030" w:themeColor="background2" w:themeShade="BF"/>
          <w:lang w:val="ru-RU"/>
        </w:rPr>
        <w:t>,</w:t>
      </w:r>
    </w:p>
    <w:p w14:paraId="6AA0D952" w14:textId="77777777" w:rsidR="0047127F" w:rsidRPr="0047127F" w:rsidRDefault="0047127F" w:rsidP="00B01057">
      <w:pPr>
        <w:ind w:left="3540"/>
        <w:rPr>
          <w:rFonts w:ascii="Averta PE" w:hAnsi="Averta PE"/>
          <w:color w:val="303030" w:themeColor="background2" w:themeShade="BF"/>
          <w:lang w:val="ru-RU"/>
        </w:rPr>
      </w:pPr>
    </w:p>
    <w:p w14:paraId="0375BB77" w14:textId="65920180" w:rsidR="0047127F" w:rsidRPr="0047127F" w:rsidRDefault="0061025C" w:rsidP="00B01057">
      <w:pPr>
        <w:ind w:left="3540"/>
        <w:rPr>
          <w:rFonts w:ascii="Averta PE" w:hAnsi="Averta PE"/>
          <w:color w:val="303030" w:themeColor="background2" w:themeShade="BF"/>
          <w:lang w:val="ru-RU"/>
        </w:rPr>
      </w:pPr>
      <w:r>
        <w:rPr>
          <w:rFonts w:ascii="Averta PE" w:hAnsi="Averta PE" w:cs="Calibri"/>
          <w:color w:val="303030" w:themeColor="background2" w:themeShade="BF"/>
          <w:lang w:val="ru-RU"/>
        </w:rPr>
        <w:t>В. Ангелов</w:t>
      </w:r>
    </w:p>
    <w:p w14:paraId="0085AC31" w14:textId="7A7CEA42" w:rsidR="00CA6432" w:rsidRPr="0047127F" w:rsidRDefault="0061025C" w:rsidP="00B01057">
      <w:pPr>
        <w:ind w:left="3540"/>
        <w:rPr>
          <w:rFonts w:ascii="Averta PE" w:hAnsi="Averta PE"/>
          <w:color w:val="303030" w:themeColor="background2" w:themeShade="BF"/>
          <w:lang w:val="ru-RU"/>
        </w:rPr>
      </w:pPr>
      <w:r>
        <w:rPr>
          <w:rFonts w:ascii="Averta PE" w:hAnsi="Averta PE" w:cs="Calibri"/>
          <w:color w:val="303030" w:themeColor="background2" w:themeShade="BF"/>
          <w:lang w:val="ru-RU"/>
        </w:rPr>
        <w:t>Ръководител Управление «Човешки ресурси»</w:t>
      </w:r>
      <w:r w:rsidR="00CA6432" w:rsidRPr="0047127F">
        <w:rPr>
          <w:rFonts w:ascii="Averta PE" w:hAnsi="Averta PE"/>
          <w:color w:val="303030" w:themeColor="background2" w:themeShade="BF"/>
          <w:lang w:val="ru-RU"/>
        </w:rPr>
        <w:tab/>
      </w:r>
    </w:p>
    <w:p w14:paraId="232B7E4A" w14:textId="77777777" w:rsidR="00CA6432" w:rsidRPr="0047127F" w:rsidRDefault="00CA6432" w:rsidP="007F5B75">
      <w:pPr>
        <w:spacing w:after="200" w:line="276" w:lineRule="auto"/>
        <w:rPr>
          <w:lang w:val="ru-RU"/>
        </w:rPr>
      </w:pPr>
    </w:p>
    <w:sectPr w:rsidR="00CA6432" w:rsidRPr="0047127F" w:rsidSect="00892AE1">
      <w:headerReference w:type="default" r:id="rId16"/>
      <w:footerReference w:type="default" r:id="rId17"/>
      <w:headerReference w:type="first" r:id="rId18"/>
      <w:footerReference w:type="first" r:id="rId19"/>
      <w:pgSz w:w="12242" w:h="15842" w:code="1"/>
      <w:pgMar w:top="2608" w:right="765" w:bottom="2268" w:left="3856" w:header="107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3C96" w14:textId="77777777" w:rsidR="00F97AFF" w:rsidRDefault="00F97AFF" w:rsidP="00BF214D">
      <w:pPr>
        <w:spacing w:line="240" w:lineRule="auto"/>
      </w:pPr>
      <w:r>
        <w:separator/>
      </w:r>
    </w:p>
  </w:endnote>
  <w:endnote w:type="continuationSeparator" w:id="0">
    <w:p w14:paraId="7BEEA1CE" w14:textId="77777777" w:rsidR="00F97AFF" w:rsidRDefault="00F97AFF" w:rsidP="00BF2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ianz Neo">
    <w:panose1 w:val="020B0504020203020204"/>
    <w:charset w:val="00"/>
    <w:family w:val="swiss"/>
    <w:notTrueType/>
    <w:pitch w:val="variable"/>
    <w:sig w:usb0="A0000067" w:usb1="00000001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rmataCond Cyr">
    <w:altName w:val="Calibri"/>
    <w:charset w:val="CC"/>
    <w:family w:val="auto"/>
    <w:pitch w:val="variable"/>
    <w:sig w:usb0="00000001" w:usb1="00000000" w:usb2="00000000" w:usb3="00000000" w:csb0="00000015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llianz Sans Light Cyr">
    <w:panose1 w:val="02000506000000020004"/>
    <w:charset w:val="00"/>
    <w:family w:val="auto"/>
    <w:pitch w:val="variable"/>
    <w:sig w:usb0="A00002AF" w:usb1="5000E96A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E5E8" w14:textId="77777777" w:rsidR="00BF214D" w:rsidRDefault="00BF214D" w:rsidP="005D4372">
    <w:pPr>
      <w:pStyle w:val="Footer"/>
      <w:jc w:val="right"/>
      <w:rPr>
        <w:color w:val="414141" w:themeColor="background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379"/>
      <w:gridCol w:w="1232"/>
    </w:tblGrid>
    <w:tr w:rsidR="00887336" w14:paraId="3F053E1A" w14:textId="77777777" w:rsidTr="00CC239F">
      <w:tc>
        <w:tcPr>
          <w:tcW w:w="6379" w:type="dxa"/>
        </w:tcPr>
        <w:p w14:paraId="3E8FF0B0" w14:textId="77777777" w:rsidR="00887336" w:rsidRDefault="00887336" w:rsidP="00887336">
          <w:pPr>
            <w:pStyle w:val="Footer"/>
          </w:pPr>
        </w:p>
      </w:tc>
      <w:tc>
        <w:tcPr>
          <w:tcW w:w="1232" w:type="dxa"/>
          <w:vAlign w:val="bottom"/>
        </w:tcPr>
        <w:p w14:paraId="33117012" w14:textId="77777777" w:rsidR="00887336" w:rsidRDefault="00887336" w:rsidP="00887336">
          <w:pPr>
            <w:pStyle w:val="Footer"/>
            <w:jc w:val="right"/>
          </w:pPr>
          <w:r w:rsidRPr="00A325DA">
            <w:rPr>
              <w:color w:val="414141" w:themeColor="background2"/>
            </w:rPr>
            <w:fldChar w:fldCharType="begin"/>
          </w:r>
          <w:r w:rsidRPr="00A325DA">
            <w:rPr>
              <w:color w:val="414141" w:themeColor="background2"/>
            </w:rPr>
            <w:instrText xml:space="preserve"> PAGE  \* Arabic  \* MERGEFORMAT </w:instrText>
          </w:r>
          <w:r w:rsidRPr="00A325DA">
            <w:rPr>
              <w:color w:val="414141" w:themeColor="background2"/>
            </w:rPr>
            <w:fldChar w:fldCharType="separate"/>
          </w:r>
          <w:r>
            <w:rPr>
              <w:color w:val="414141" w:themeColor="background2"/>
            </w:rPr>
            <w:t>2</w:t>
          </w:r>
          <w:r w:rsidRPr="00A325DA">
            <w:rPr>
              <w:color w:val="414141" w:themeColor="background2"/>
            </w:rPr>
            <w:fldChar w:fldCharType="end"/>
          </w:r>
          <w:r w:rsidRPr="00A325DA">
            <w:rPr>
              <w:color w:val="414141" w:themeColor="background2"/>
            </w:rPr>
            <w:t>/</w:t>
          </w:r>
          <w:r w:rsidRPr="00A325DA">
            <w:rPr>
              <w:color w:val="414141" w:themeColor="background2"/>
            </w:rPr>
            <w:fldChar w:fldCharType="begin"/>
          </w:r>
          <w:r w:rsidRPr="00A325DA">
            <w:rPr>
              <w:color w:val="414141" w:themeColor="background2"/>
            </w:rPr>
            <w:instrText xml:space="preserve"> NUMPAGES  \* Arabic  \* MERGEFORMAT </w:instrText>
          </w:r>
          <w:r w:rsidRPr="00A325DA">
            <w:rPr>
              <w:color w:val="414141" w:themeColor="background2"/>
            </w:rPr>
            <w:fldChar w:fldCharType="separate"/>
          </w:r>
          <w:r>
            <w:rPr>
              <w:color w:val="414141" w:themeColor="background2"/>
            </w:rPr>
            <w:t>2</w:t>
          </w:r>
          <w:r w:rsidRPr="00A325DA">
            <w:rPr>
              <w:color w:val="414141" w:themeColor="background2"/>
            </w:rPr>
            <w:fldChar w:fldCharType="end"/>
          </w:r>
        </w:p>
      </w:tc>
    </w:tr>
  </w:tbl>
  <w:p w14:paraId="472C43EF" w14:textId="77777777" w:rsidR="00887336" w:rsidRDefault="00887336" w:rsidP="00351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19A7" w14:textId="77777777" w:rsidR="00351D00" w:rsidRDefault="00351D00" w:rsidP="00351D00">
    <w:pPr>
      <w:pStyle w:val="Footer"/>
    </w:pPr>
  </w:p>
  <w:tbl>
    <w:tblPr>
      <w:tblStyle w:val="TableGrid"/>
      <w:tblW w:w="76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992"/>
    </w:tblGrid>
    <w:tr w:rsidR="00351D00" w14:paraId="08DE7A32" w14:textId="77777777" w:rsidTr="008832E1">
      <w:tc>
        <w:tcPr>
          <w:tcW w:w="6633" w:type="dxa"/>
        </w:tcPr>
        <w:p w14:paraId="644E20C3" w14:textId="18610889" w:rsidR="00351D00" w:rsidRDefault="00351D00" w:rsidP="00242814">
          <w:pPr>
            <w:pStyle w:val="Footer"/>
          </w:pPr>
        </w:p>
      </w:tc>
      <w:tc>
        <w:tcPr>
          <w:tcW w:w="992" w:type="dxa"/>
          <w:vAlign w:val="bottom"/>
        </w:tcPr>
        <w:p w14:paraId="244BBEAB" w14:textId="77777777" w:rsidR="00351D00" w:rsidRDefault="006B3BD6" w:rsidP="006B3BD6">
          <w:pPr>
            <w:pStyle w:val="Footer"/>
            <w:jc w:val="right"/>
          </w:pPr>
          <w:r w:rsidRPr="00A325DA">
            <w:rPr>
              <w:color w:val="414141" w:themeColor="background2"/>
            </w:rPr>
            <w:fldChar w:fldCharType="begin"/>
          </w:r>
          <w:r w:rsidRPr="00A325DA">
            <w:rPr>
              <w:color w:val="414141" w:themeColor="background2"/>
            </w:rPr>
            <w:instrText xml:space="preserve"> PAGE  \* Arabic  \* MERGEFORMAT </w:instrText>
          </w:r>
          <w:r w:rsidRPr="00A325DA">
            <w:rPr>
              <w:color w:val="414141" w:themeColor="background2"/>
            </w:rPr>
            <w:fldChar w:fldCharType="separate"/>
          </w:r>
          <w:r w:rsidRPr="00A325DA">
            <w:rPr>
              <w:noProof/>
              <w:color w:val="414141" w:themeColor="background2"/>
            </w:rPr>
            <w:t>2</w:t>
          </w:r>
          <w:r w:rsidRPr="00A325DA">
            <w:rPr>
              <w:color w:val="414141" w:themeColor="background2"/>
            </w:rPr>
            <w:fldChar w:fldCharType="end"/>
          </w:r>
          <w:r w:rsidRPr="00A325DA">
            <w:rPr>
              <w:color w:val="414141" w:themeColor="background2"/>
            </w:rPr>
            <w:t>/</w:t>
          </w:r>
          <w:r w:rsidRPr="00A325DA">
            <w:rPr>
              <w:color w:val="414141" w:themeColor="background2"/>
            </w:rPr>
            <w:fldChar w:fldCharType="begin"/>
          </w:r>
          <w:r w:rsidRPr="00A325DA">
            <w:rPr>
              <w:color w:val="414141" w:themeColor="background2"/>
            </w:rPr>
            <w:instrText xml:space="preserve"> NUMPAGES  \* Arabic  \* MERGEFORMAT </w:instrText>
          </w:r>
          <w:r w:rsidRPr="00A325DA">
            <w:rPr>
              <w:color w:val="414141" w:themeColor="background2"/>
            </w:rPr>
            <w:fldChar w:fldCharType="separate"/>
          </w:r>
          <w:r w:rsidRPr="00A325DA">
            <w:rPr>
              <w:noProof/>
              <w:color w:val="414141" w:themeColor="background2"/>
            </w:rPr>
            <w:t>2</w:t>
          </w:r>
          <w:r w:rsidRPr="00A325DA">
            <w:rPr>
              <w:color w:val="414141" w:themeColor="background2"/>
            </w:rPr>
            <w:fldChar w:fldCharType="end"/>
          </w:r>
        </w:p>
      </w:tc>
    </w:tr>
  </w:tbl>
  <w:p w14:paraId="5A027BFF" w14:textId="77777777" w:rsidR="00351D00" w:rsidRPr="00AA0EA1" w:rsidRDefault="00351D00" w:rsidP="00351D00">
    <w:pPr>
      <w:pStyle w:val="Footer"/>
      <w:rPr>
        <w:rFonts w:ascii="Times New Roman" w:hAnsi="Times New Roman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E77B" w14:textId="77777777" w:rsidR="00F97AFF" w:rsidRDefault="00F97AFF" w:rsidP="00BF214D">
      <w:pPr>
        <w:spacing w:line="240" w:lineRule="auto"/>
      </w:pPr>
      <w:r>
        <w:separator/>
      </w:r>
    </w:p>
  </w:footnote>
  <w:footnote w:type="continuationSeparator" w:id="0">
    <w:p w14:paraId="44F3B7F5" w14:textId="77777777" w:rsidR="00F97AFF" w:rsidRDefault="00F97AFF" w:rsidP="00BF21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8F5C" w14:textId="401170B9" w:rsidR="00BF214D" w:rsidRDefault="00DE38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567DEF0D" wp14:editId="311163B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3670" cy="273050"/>
              <wp:effectExtent l="0" t="0" r="0" b="12700"/>
              <wp:wrapNone/>
              <wp:docPr id="2" name="MSIPCMfe3c476884bb89e9b131875a" descr="{&quot;HashCode&quot;:417909460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67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0E685A" w14:textId="30EC859C" w:rsidR="00DE38BB" w:rsidRPr="00990987" w:rsidRDefault="00990987" w:rsidP="0099098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90987">
                            <w:rPr>
                              <w:rFonts w:ascii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DEF0D" id="_x0000_t202" coordsize="21600,21600" o:spt="202" path="m,l,21600r21600,l21600,xe">
              <v:stroke joinstyle="miter"/>
              <v:path gradientshapeok="t" o:connecttype="rect"/>
            </v:shapetype>
            <v:shape id="MSIPCMfe3c476884bb89e9b131875a" o:spid="_x0000_s1026" type="#_x0000_t202" alt="{&quot;HashCode&quot;:417909460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.1pt;height:21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" o:allowincell="f" filled="f" stroked="f" strokeweight=".5pt">
              <v:textbox inset="0,0,0,0">
                <w:txbxContent>
                  <w:p w14:paraId="5F0E685A" w14:textId="30EC859C" w:rsidR="00DE38BB" w:rsidRPr="00990987" w:rsidRDefault="00990987" w:rsidP="00990987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990987">
                      <w:rPr>
                        <w:rFonts w:ascii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6E28" w:rsidRPr="009F6E28"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6ED5F91E" wp14:editId="21C2F3F4">
              <wp:simplePos x="0" y="0"/>
              <wp:positionH relativeFrom="page">
                <wp:posOffset>954405</wp:posOffset>
              </wp:positionH>
              <wp:positionV relativeFrom="page">
                <wp:posOffset>1646555</wp:posOffset>
              </wp:positionV>
              <wp:extent cx="1260000" cy="183600"/>
              <wp:effectExtent l="0" t="0" r="0" b="698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18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20DA50" w14:textId="02170158" w:rsidR="009F6E28" w:rsidRDefault="00000000" w:rsidP="009F6E28">
                          <w:sdt>
                            <w:sdtPr>
                              <w:rPr>
                                <w:color w:val="003781" w:themeColor="background1"/>
                              </w:rPr>
                              <w:alias w:val="Date of publication"/>
                              <w:tag w:val=""/>
                              <w:id w:val="1195961430"/>
                              <w:placeholder>
                                <w:docPart w:val="92CE526EB97C47B5ABE541571F5C42C4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8-25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C4261C">
                                <w:rPr>
                                  <w:color w:val="003781" w:themeColor="background1"/>
                                </w:rPr>
                                <w:t>8/25/2023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5F91E" id="Textfeld 1" o:spid="_x0000_s1027" type="#_x0000_t202" style="position:absolute;left:0;text-align:left;margin-left:75.15pt;margin-top:129.65pt;width:99.2pt;height:14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" filled="f" stroked="f" strokeweight=".5pt">
              <v:textbox inset="0,0,0,0">
                <w:txbxContent>
                  <w:p w14:paraId="2820DA50" w14:textId="02170158" w:rsidR="009F6E28" w:rsidRDefault="0061025C" w:rsidP="009F6E28">
                    <w:sdt>
                      <w:sdtPr>
                        <w:rPr>
                          <w:color w:val="003781" w:themeColor="background1"/>
                        </w:rPr>
                        <w:alias w:val="Date of publication"/>
                        <w:tag w:val=""/>
                        <w:id w:val="1195961430"/>
                        <w:placeholder>
                          <w:docPart w:val="92CE526EB97C47B5ABE541571F5C42C4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3-08-25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4261C">
                          <w:rPr>
                            <w:color w:val="003781" w:themeColor="background1"/>
                          </w:rPr>
                          <w:t>8/25/2023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E2517"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1ECC1998" wp14:editId="789CBACE">
              <wp:simplePos x="0" y="0"/>
              <wp:positionH relativeFrom="page">
                <wp:posOffset>-107950</wp:posOffset>
              </wp:positionH>
              <wp:positionV relativeFrom="page">
                <wp:posOffset>3780790</wp:posOffset>
              </wp:positionV>
              <wp:extent cx="360000" cy="0"/>
              <wp:effectExtent l="0" t="0" r="0" b="0"/>
              <wp:wrapNone/>
              <wp:docPr id="17" name="Gerader Verbinde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svg="http://schemas.microsoft.com/office/drawing/2016/SVG/main" xmlns:pic="http://schemas.openxmlformats.org/drawingml/2006/picture" xmlns:adec="http://schemas.microsoft.com/office/drawing/2017/decorative" xmlns:a14="http://schemas.microsoft.com/office/drawing/2010/main" xmlns:a="http://schemas.openxmlformats.org/drawingml/2006/main" xmlns:w16du="http://schemas.microsoft.com/office/word/2023/wordml/word16du">
          <w:pict>
            <v:line id="Gerader Verbinder 17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cfcfcf [3215]" from="-8.5pt,297.7pt" to="19.85pt,297.7pt" w14:anchorId="0C503C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">
              <w10:wrap anchorx="page" anchory="page"/>
              <w10:anchorlock/>
            </v:line>
          </w:pict>
        </mc:Fallback>
      </mc:AlternateContent>
    </w:r>
    <w:r w:rsidR="00FC3F0C">
      <w:rPr>
        <w:noProof/>
      </w:rPr>
      <w:drawing>
        <wp:anchor distT="0" distB="0" distL="114300" distR="114300" simplePos="0" relativeHeight="251657216" behindDoc="0" locked="1" layoutInCell="1" allowOverlap="1" wp14:anchorId="439B5AA2" wp14:editId="39F0C162">
          <wp:simplePos x="0" y="0"/>
          <wp:positionH relativeFrom="page">
            <wp:posOffset>954405</wp:posOffset>
          </wp:positionH>
          <wp:positionV relativeFrom="page">
            <wp:posOffset>485775</wp:posOffset>
          </wp:positionV>
          <wp:extent cx="1476000" cy="370800"/>
          <wp:effectExtent l="0" t="0" r="0" b="0"/>
          <wp:wrapSquare wrapText="bothSides"/>
          <wp:docPr id="13" name="Grafik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6439" w14:textId="77777777" w:rsidR="00892AE1" w:rsidRDefault="00892AE1" w:rsidP="00144253">
    <w:pPr>
      <w:pStyle w:val="Header"/>
      <w:spacing w:before="800"/>
      <w:rPr>
        <w:noProof/>
      </w:rPr>
    </w:pPr>
  </w:p>
  <w:p w14:paraId="05CF34A3" w14:textId="43847D08" w:rsidR="000E440D" w:rsidRDefault="00DE38BB" w:rsidP="00892AE1">
    <w:pPr>
      <w:pStyle w:val="Header"/>
      <w:spacing w:before="800"/>
      <w:rPr>
        <w:rFonts w:ascii="Calibri" w:hAnsi="Calibri" w:cs="Calibri"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0E69EA08" wp14:editId="58257BC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3670" cy="273050"/>
              <wp:effectExtent l="0" t="0" r="0" b="12700"/>
              <wp:wrapNone/>
              <wp:docPr id="3" name="MSIPCMa375468085ba68f179730efe" descr="{&quot;HashCode&quot;:417909460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67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F6330F" w14:textId="121C24C6" w:rsidR="00DE38BB" w:rsidRPr="00990987" w:rsidRDefault="00990987" w:rsidP="0099098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90987">
                            <w:rPr>
                              <w:rFonts w:ascii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9EA08" id="_x0000_t202" coordsize="21600,21600" o:spt="202" path="m,l,21600r21600,l21600,xe">
              <v:stroke joinstyle="miter"/>
              <v:path gradientshapeok="t" o:connecttype="rect"/>
            </v:shapetype>
            <v:shape id="MSIPCMa375468085ba68f179730efe" o:spid="_x0000_s1028" type="#_x0000_t202" alt="{&quot;HashCode&quot;:417909460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.1pt;height:21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" o:allowincell="f" filled="f" stroked="f" strokeweight=".5pt">
              <v:textbox inset="0,0,0,0">
                <w:txbxContent>
                  <w:p w14:paraId="2FF6330F" w14:textId="121C24C6" w:rsidR="00DE38BB" w:rsidRPr="00990987" w:rsidRDefault="00990987" w:rsidP="00990987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990987">
                      <w:rPr>
                        <w:rFonts w:ascii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4EB0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4379FD8" wp14:editId="44FC1A1A">
              <wp:simplePos x="0" y="0"/>
              <wp:positionH relativeFrom="page">
                <wp:posOffset>-107950</wp:posOffset>
              </wp:positionH>
              <wp:positionV relativeFrom="page">
                <wp:posOffset>3780790</wp:posOffset>
              </wp:positionV>
              <wp:extent cx="360000" cy="0"/>
              <wp:effectExtent l="0" t="0" r="0" b="0"/>
              <wp:wrapNone/>
              <wp:docPr id="16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svg="http://schemas.microsoft.com/office/drawing/2016/SVG/main" xmlns:pic="http://schemas.openxmlformats.org/drawingml/2006/picture" xmlns:adec="http://schemas.microsoft.com/office/drawing/2017/decorative" xmlns:a14="http://schemas.microsoft.com/office/drawing/2010/main" xmlns:a="http://schemas.openxmlformats.org/drawingml/2006/main" xmlns:w16du="http://schemas.microsoft.com/office/word/2023/wordml/word16du">
          <w:pict>
            <v:line id="Falzmarke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cfcfcf [3215]" from="-8.5pt,297.7pt" to="19.85pt,297.7pt" w14:anchorId="497BAE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">
              <w10:wrap anchorx="page" anchory="page"/>
              <w10:anchorlock/>
            </v:line>
          </w:pict>
        </mc:Fallback>
      </mc:AlternateContent>
    </w:r>
    <w:r w:rsidR="00FC3F0C">
      <w:rPr>
        <w:noProof/>
      </w:rPr>
      <w:drawing>
        <wp:anchor distT="0" distB="0" distL="114300" distR="114300" simplePos="0" relativeHeight="251658240" behindDoc="0" locked="1" layoutInCell="1" allowOverlap="1" wp14:anchorId="16824239" wp14:editId="443CF132">
          <wp:simplePos x="0" y="0"/>
          <wp:positionH relativeFrom="page">
            <wp:posOffset>935990</wp:posOffset>
          </wp:positionH>
          <wp:positionV relativeFrom="page">
            <wp:posOffset>485775</wp:posOffset>
          </wp:positionV>
          <wp:extent cx="1476000" cy="370800"/>
          <wp:effectExtent l="0" t="0" r="0" b="0"/>
          <wp:wrapSquare wrapText="bothSides"/>
          <wp:docPr id="12" name="Grafik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127F" w:rsidRPr="0047127F">
      <w:rPr>
        <w:noProof/>
      </w:rPr>
      <w:t>„</w:t>
    </w:r>
    <w:r w:rsidR="0047127F" w:rsidRPr="0047127F">
      <w:rPr>
        <w:rFonts w:ascii="Calibri" w:hAnsi="Calibri" w:cs="Calibri"/>
        <w:noProof/>
      </w:rPr>
      <w:t>Алианц</w:t>
    </w:r>
    <w:r w:rsidR="0047127F" w:rsidRPr="0047127F">
      <w:rPr>
        <w:noProof/>
      </w:rPr>
      <w:t xml:space="preserve"> </w:t>
    </w:r>
    <w:r w:rsidR="0047127F" w:rsidRPr="0047127F">
      <w:rPr>
        <w:rFonts w:ascii="Calibri" w:hAnsi="Calibri" w:cs="Calibri"/>
        <w:noProof/>
      </w:rPr>
      <w:t>България</w:t>
    </w:r>
    <w:r w:rsidR="0047127F" w:rsidRPr="0047127F">
      <w:rPr>
        <w:noProof/>
      </w:rPr>
      <w:t xml:space="preserve"> </w:t>
    </w:r>
    <w:r w:rsidR="0047127F" w:rsidRPr="0047127F">
      <w:rPr>
        <w:rFonts w:ascii="Calibri" w:hAnsi="Calibri" w:cs="Calibri"/>
        <w:noProof/>
      </w:rPr>
      <w:t>Холдинг</w:t>
    </w:r>
    <w:r w:rsidR="0047127F" w:rsidRPr="0047127F">
      <w:rPr>
        <w:rFonts w:ascii="Allianz Neo" w:hAnsi="Allianz Neo" w:cs="Allianz Neo"/>
        <w:noProof/>
      </w:rPr>
      <w:t>”</w:t>
    </w:r>
    <w:r w:rsidR="0047127F" w:rsidRPr="0047127F">
      <w:rPr>
        <w:noProof/>
      </w:rPr>
      <w:t xml:space="preserve"> </w:t>
    </w:r>
    <w:r w:rsidR="0047127F" w:rsidRPr="0047127F">
      <w:rPr>
        <w:rFonts w:ascii="Calibri" w:hAnsi="Calibri" w:cs="Calibri"/>
        <w:noProof/>
      </w:rPr>
      <w:t>АД</w:t>
    </w:r>
  </w:p>
  <w:p w14:paraId="18F3CDBD" w14:textId="77777777" w:rsidR="00892AE1" w:rsidRPr="00892AE1" w:rsidRDefault="00892AE1" w:rsidP="00892AE1">
    <w:pPr>
      <w:pStyle w:val="Header"/>
      <w:spacing w:before="800"/>
      <w:rPr>
        <w:rFonts w:ascii="Calibri" w:hAnsi="Calibri" w:cs="Calibri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D7775"/>
    <w:multiLevelType w:val="hybridMultilevel"/>
    <w:tmpl w:val="2892B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93EAB"/>
    <w:multiLevelType w:val="hybridMultilevel"/>
    <w:tmpl w:val="B380B43A"/>
    <w:lvl w:ilvl="0" w:tplc="2D3A7A76">
      <w:start w:val="1"/>
      <w:numFmt w:val="bullet"/>
      <w:lvlText w:val=""/>
      <w:lvlJc w:val="left"/>
      <w:pPr>
        <w:tabs>
          <w:tab w:val="num" w:pos="1210"/>
        </w:tabs>
        <w:ind w:left="121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cs="Wingdings" w:hint="default"/>
      </w:rPr>
    </w:lvl>
  </w:abstractNum>
  <w:num w:numId="1" w16cid:durableId="580286997">
    <w:abstractNumId w:val="0"/>
  </w:num>
  <w:num w:numId="2" w16cid:durableId="778725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7F"/>
    <w:rsid w:val="00015BE1"/>
    <w:rsid w:val="000227D0"/>
    <w:rsid w:val="00026F36"/>
    <w:rsid w:val="000464B6"/>
    <w:rsid w:val="0005265D"/>
    <w:rsid w:val="00082D98"/>
    <w:rsid w:val="000B1A99"/>
    <w:rsid w:val="000B2D1E"/>
    <w:rsid w:val="000E440D"/>
    <w:rsid w:val="00116388"/>
    <w:rsid w:val="0013011D"/>
    <w:rsid w:val="00131E95"/>
    <w:rsid w:val="0013648C"/>
    <w:rsid w:val="00144253"/>
    <w:rsid w:val="001462F4"/>
    <w:rsid w:val="00165DC2"/>
    <w:rsid w:val="001759B1"/>
    <w:rsid w:val="00184943"/>
    <w:rsid w:val="00186E14"/>
    <w:rsid w:val="001B45B3"/>
    <w:rsid w:val="001B7094"/>
    <w:rsid w:val="001C6653"/>
    <w:rsid w:val="001E318C"/>
    <w:rsid w:val="001E59CA"/>
    <w:rsid w:val="001F1DF6"/>
    <w:rsid w:val="001F45DB"/>
    <w:rsid w:val="001F66E6"/>
    <w:rsid w:val="001F7EDC"/>
    <w:rsid w:val="00203DED"/>
    <w:rsid w:val="00222679"/>
    <w:rsid w:val="002275FC"/>
    <w:rsid w:val="00242814"/>
    <w:rsid w:val="00262AE3"/>
    <w:rsid w:val="00267A46"/>
    <w:rsid w:val="00286C55"/>
    <w:rsid w:val="002B058C"/>
    <w:rsid w:val="002F4CD8"/>
    <w:rsid w:val="00316DD6"/>
    <w:rsid w:val="00325850"/>
    <w:rsid w:val="00343A0C"/>
    <w:rsid w:val="00351D00"/>
    <w:rsid w:val="00352723"/>
    <w:rsid w:val="00353FA5"/>
    <w:rsid w:val="003811AE"/>
    <w:rsid w:val="003F0ADC"/>
    <w:rsid w:val="003F4CB1"/>
    <w:rsid w:val="004117C8"/>
    <w:rsid w:val="004241EF"/>
    <w:rsid w:val="00455360"/>
    <w:rsid w:val="0046609B"/>
    <w:rsid w:val="00467484"/>
    <w:rsid w:val="0047127F"/>
    <w:rsid w:val="004D1763"/>
    <w:rsid w:val="004E611E"/>
    <w:rsid w:val="004E7DEE"/>
    <w:rsid w:val="00514296"/>
    <w:rsid w:val="005255C6"/>
    <w:rsid w:val="00561E1E"/>
    <w:rsid w:val="00565292"/>
    <w:rsid w:val="00566898"/>
    <w:rsid w:val="00580674"/>
    <w:rsid w:val="00581BE0"/>
    <w:rsid w:val="0059219E"/>
    <w:rsid w:val="005A43F4"/>
    <w:rsid w:val="005A70C1"/>
    <w:rsid w:val="005C3264"/>
    <w:rsid w:val="005D4372"/>
    <w:rsid w:val="005E5594"/>
    <w:rsid w:val="005F7228"/>
    <w:rsid w:val="0061025C"/>
    <w:rsid w:val="00623B6C"/>
    <w:rsid w:val="00637660"/>
    <w:rsid w:val="006549BA"/>
    <w:rsid w:val="00655DE9"/>
    <w:rsid w:val="006606DC"/>
    <w:rsid w:val="006672E6"/>
    <w:rsid w:val="006716EF"/>
    <w:rsid w:val="00692299"/>
    <w:rsid w:val="006A5278"/>
    <w:rsid w:val="006A64E3"/>
    <w:rsid w:val="006A71F5"/>
    <w:rsid w:val="006B3672"/>
    <w:rsid w:val="006B3BD6"/>
    <w:rsid w:val="006B7F5E"/>
    <w:rsid w:val="006E2517"/>
    <w:rsid w:val="0070568D"/>
    <w:rsid w:val="007124A8"/>
    <w:rsid w:val="00734D4D"/>
    <w:rsid w:val="00743223"/>
    <w:rsid w:val="00760CF1"/>
    <w:rsid w:val="007677A4"/>
    <w:rsid w:val="00776011"/>
    <w:rsid w:val="00795D49"/>
    <w:rsid w:val="007A7743"/>
    <w:rsid w:val="007F3E17"/>
    <w:rsid w:val="007F5B75"/>
    <w:rsid w:val="00811C6E"/>
    <w:rsid w:val="00817C64"/>
    <w:rsid w:val="00877B46"/>
    <w:rsid w:val="008832E1"/>
    <w:rsid w:val="00887336"/>
    <w:rsid w:val="00892AE1"/>
    <w:rsid w:val="00897182"/>
    <w:rsid w:val="008B03BE"/>
    <w:rsid w:val="008F6539"/>
    <w:rsid w:val="008F799D"/>
    <w:rsid w:val="00910976"/>
    <w:rsid w:val="00932C71"/>
    <w:rsid w:val="00940591"/>
    <w:rsid w:val="00941E8C"/>
    <w:rsid w:val="00951ED2"/>
    <w:rsid w:val="009652B1"/>
    <w:rsid w:val="009751AF"/>
    <w:rsid w:val="00990987"/>
    <w:rsid w:val="009B08B2"/>
    <w:rsid w:val="009F25B6"/>
    <w:rsid w:val="009F6E28"/>
    <w:rsid w:val="00A073CC"/>
    <w:rsid w:val="00A10725"/>
    <w:rsid w:val="00A11E62"/>
    <w:rsid w:val="00A132A4"/>
    <w:rsid w:val="00A325DA"/>
    <w:rsid w:val="00AA0EA1"/>
    <w:rsid w:val="00AD0245"/>
    <w:rsid w:val="00AD4951"/>
    <w:rsid w:val="00AD581E"/>
    <w:rsid w:val="00AE0CBD"/>
    <w:rsid w:val="00B01057"/>
    <w:rsid w:val="00B04EB0"/>
    <w:rsid w:val="00B20176"/>
    <w:rsid w:val="00B23D86"/>
    <w:rsid w:val="00B24335"/>
    <w:rsid w:val="00B9433E"/>
    <w:rsid w:val="00B95343"/>
    <w:rsid w:val="00BF214D"/>
    <w:rsid w:val="00C2253C"/>
    <w:rsid w:val="00C4261C"/>
    <w:rsid w:val="00C900A9"/>
    <w:rsid w:val="00C91245"/>
    <w:rsid w:val="00C965D4"/>
    <w:rsid w:val="00CA6432"/>
    <w:rsid w:val="00CE5F5E"/>
    <w:rsid w:val="00D33685"/>
    <w:rsid w:val="00D4535A"/>
    <w:rsid w:val="00D67B6D"/>
    <w:rsid w:val="00D70198"/>
    <w:rsid w:val="00D73E65"/>
    <w:rsid w:val="00D81FA1"/>
    <w:rsid w:val="00D83903"/>
    <w:rsid w:val="00D85DEB"/>
    <w:rsid w:val="00DB2576"/>
    <w:rsid w:val="00DC34F7"/>
    <w:rsid w:val="00DD7CCF"/>
    <w:rsid w:val="00DE38BB"/>
    <w:rsid w:val="00DE4D96"/>
    <w:rsid w:val="00DF4EBE"/>
    <w:rsid w:val="00E14F39"/>
    <w:rsid w:val="00E2597D"/>
    <w:rsid w:val="00E36D6F"/>
    <w:rsid w:val="00E81694"/>
    <w:rsid w:val="00E852CD"/>
    <w:rsid w:val="00EA1048"/>
    <w:rsid w:val="00EB1048"/>
    <w:rsid w:val="00ED1D8E"/>
    <w:rsid w:val="00F037B4"/>
    <w:rsid w:val="00F244A8"/>
    <w:rsid w:val="00F3719F"/>
    <w:rsid w:val="00F41600"/>
    <w:rsid w:val="00F531D2"/>
    <w:rsid w:val="00F62C85"/>
    <w:rsid w:val="00F6778B"/>
    <w:rsid w:val="00F97AFF"/>
    <w:rsid w:val="00FA0D25"/>
    <w:rsid w:val="00FA58FE"/>
    <w:rsid w:val="00FC331F"/>
    <w:rsid w:val="00FC3948"/>
    <w:rsid w:val="00FC3F0C"/>
    <w:rsid w:val="00FC6353"/>
    <w:rsid w:val="00FF2B38"/>
    <w:rsid w:val="08172323"/>
    <w:rsid w:val="17D1F8CC"/>
    <w:rsid w:val="19DFED22"/>
    <w:rsid w:val="292A7C86"/>
    <w:rsid w:val="2EE9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CDD04"/>
  <w15:chartTrackingRefBased/>
  <w15:docId w15:val="{9B636C4F-A468-4FA3-9264-A7A45596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6716EF"/>
    <w:pPr>
      <w:spacing w:after="0" w:line="260" w:lineRule="atLeast"/>
    </w:pPr>
    <w:rPr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716EF"/>
    <w:pPr>
      <w:tabs>
        <w:tab w:val="center" w:pos="4536"/>
        <w:tab w:val="right" w:pos="9072"/>
      </w:tabs>
      <w:spacing w:line="180" w:lineRule="exact"/>
      <w:ind w:left="-2268"/>
    </w:pPr>
    <w:rPr>
      <w:color w:val="003781" w:themeColor="background1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6716EF"/>
    <w:rPr>
      <w:color w:val="003781" w:themeColor="background1"/>
      <w:sz w:val="14"/>
      <w:lang w:val="en-US"/>
    </w:rPr>
  </w:style>
  <w:style w:type="paragraph" w:styleId="Footer">
    <w:name w:val="footer"/>
    <w:basedOn w:val="Header"/>
    <w:link w:val="FooterChar"/>
    <w:uiPriority w:val="99"/>
    <w:rsid w:val="006716EF"/>
    <w:pPr>
      <w:tabs>
        <w:tab w:val="clear" w:pos="4536"/>
        <w:tab w:val="clear" w:pos="9072"/>
        <w:tab w:val="left" w:pos="170"/>
      </w:tabs>
      <w:ind w:left="0"/>
    </w:pPr>
  </w:style>
  <w:style w:type="character" w:customStyle="1" w:styleId="FooterChar">
    <w:name w:val="Footer Char"/>
    <w:basedOn w:val="DefaultParagraphFont"/>
    <w:link w:val="Footer"/>
    <w:uiPriority w:val="99"/>
    <w:rsid w:val="006716EF"/>
    <w:rPr>
      <w:color w:val="003781" w:themeColor="background1"/>
      <w:sz w:val="14"/>
      <w:lang w:val="en-US"/>
    </w:rPr>
  </w:style>
  <w:style w:type="character" w:styleId="PlaceholderText">
    <w:name w:val="Placeholder Text"/>
    <w:basedOn w:val="DefaultParagraphFont"/>
    <w:uiPriority w:val="99"/>
    <w:semiHidden/>
    <w:rsid w:val="00F3719F"/>
    <w:rPr>
      <w:color w:val="808080"/>
    </w:rPr>
  </w:style>
  <w:style w:type="paragraph" w:customStyle="1" w:styleId="Subject">
    <w:name w:val="Subject"/>
    <w:basedOn w:val="Normal"/>
    <w:qFormat/>
    <w:rsid w:val="006716EF"/>
    <w:pPr>
      <w:spacing w:after="260"/>
      <w:contextualSpacing/>
    </w:pPr>
    <w:rPr>
      <w:rFonts w:ascii="Allianz Neo" w:hAnsi="Allianz Neo"/>
      <w:b/>
    </w:rPr>
  </w:style>
  <w:style w:type="paragraph" w:styleId="BodyText">
    <w:name w:val="Body Text"/>
    <w:basedOn w:val="Normal"/>
    <w:link w:val="BodyTextChar"/>
    <w:uiPriority w:val="99"/>
    <w:rsid w:val="0047127F"/>
    <w:pPr>
      <w:spacing w:line="240" w:lineRule="auto"/>
      <w:jc w:val="center"/>
    </w:pPr>
    <w:rPr>
      <w:rFonts w:ascii="FormataCond Cyr" w:eastAsia="Times New Roman" w:hAnsi="FormataCond Cyr" w:cs="FormataCond Cyr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7127F"/>
    <w:rPr>
      <w:rFonts w:ascii="FormataCond Cyr" w:eastAsia="Times New Roman" w:hAnsi="FormataCond Cyr" w:cs="FormataCond Cyr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7127F"/>
    <w:pPr>
      <w:ind w:left="720"/>
      <w:contextualSpacing/>
    </w:pPr>
  </w:style>
  <w:style w:type="character" w:styleId="Hyperlink">
    <w:name w:val="Hyperlink"/>
    <w:uiPriority w:val="99"/>
    <w:unhideWhenUsed/>
    <w:rsid w:val="00D453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rsid w:val="001462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1E3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E318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18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E3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18C"/>
    <w:rPr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semiHidden/>
    <w:rsid w:val="001E318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elovodstvo@allianz.b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elovodstvo@allianz.bg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22" Type="http://schemas.openxmlformats.org/officeDocument/2006/relationships/theme" Target="theme/theme1.xml"/><Relationship Id="rId9" Type="http://schemas.openxmlformats.org/officeDocument/2006/relationships/settings" Target="settings.xml"/><Relationship Id="rId14" Type="http://schemas.openxmlformats.org/officeDocument/2006/relationships/hyperlink" Target="mailto:delovodstvo@allianz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CE526EB97C47B5ABE541571F5C4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505F1-5E4A-4201-BD1B-96A86381B3E0}"/>
      </w:docPartPr>
      <w:docPartBody>
        <w:p w:rsidR="001F66E6" w:rsidRDefault="001F66E6">
          <w:pPr>
            <w:pStyle w:val="92CE526EB97C47B5ABE541571F5C42C4"/>
          </w:pPr>
          <w:r w:rsidRPr="00AF5E7A">
            <w:rPr>
              <w:rStyle w:val="Placehold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ianz Neo">
    <w:panose1 w:val="020B0504020203020204"/>
    <w:charset w:val="00"/>
    <w:family w:val="swiss"/>
    <w:notTrueType/>
    <w:pitch w:val="variable"/>
    <w:sig w:usb0="A0000067" w:usb1="00000001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rmataCond Cyr">
    <w:altName w:val="Calibri"/>
    <w:charset w:val="CC"/>
    <w:family w:val="auto"/>
    <w:pitch w:val="variable"/>
    <w:sig w:usb0="00000001" w:usb1="00000000" w:usb2="00000000" w:usb3="00000000" w:csb0="00000015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llianz Sans Light Cyr">
    <w:panose1 w:val="02000506000000020004"/>
    <w:charset w:val="00"/>
    <w:family w:val="auto"/>
    <w:pitch w:val="variable"/>
    <w:sig w:usb0="A00002AF" w:usb1="5000E96A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E6"/>
    <w:rsid w:val="001D5903"/>
    <w:rsid w:val="001F66E6"/>
    <w:rsid w:val="00276AB8"/>
    <w:rsid w:val="003A5017"/>
    <w:rsid w:val="0053575C"/>
    <w:rsid w:val="00655DE9"/>
    <w:rsid w:val="008F6539"/>
    <w:rsid w:val="00D67B6D"/>
    <w:rsid w:val="00E60BA4"/>
    <w:rsid w:val="00FA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75C"/>
    <w:rPr>
      <w:color w:val="808080"/>
    </w:rPr>
  </w:style>
  <w:style w:type="paragraph" w:customStyle="1" w:styleId="92CE526EB97C47B5ABE541571F5C42C4">
    <w:name w:val="92CE526EB97C47B5ABE541571F5C42C4"/>
    <w:rPr>
      <w:rFonts w:cs="Kokil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lianz Neo">
  <a:themeElements>
    <a:clrScheme name="Custom 21">
      <a:dk1>
        <a:srgbClr val="FFFFFF"/>
      </a:dk1>
      <a:lt1>
        <a:srgbClr val="003781"/>
      </a:lt1>
      <a:dk2>
        <a:srgbClr val="CFCFCF"/>
      </a:dk2>
      <a:lt2>
        <a:srgbClr val="414141"/>
      </a:lt2>
      <a:accent1>
        <a:srgbClr val="122B54"/>
      </a:accent1>
      <a:accent2>
        <a:srgbClr val="006192"/>
      </a:accent2>
      <a:accent3>
        <a:srgbClr val="007AB3"/>
      </a:accent3>
      <a:accent4>
        <a:srgbClr val="13A0D3"/>
      </a:accent4>
      <a:accent5>
        <a:srgbClr val="B5DAE6"/>
      </a:accent5>
      <a:accent6>
        <a:srgbClr val="DFEFF2"/>
      </a:accent6>
      <a:hlink>
        <a:srgbClr val="003781"/>
      </a:hlink>
      <a:folHlink>
        <a:srgbClr val="B4B4B4"/>
      </a:folHlink>
    </a:clrScheme>
    <a:fontScheme name="Custom 3">
      <a:majorFont>
        <a:latin typeface="Allianz Neo"/>
        <a:ea typeface=""/>
        <a:cs typeface=""/>
      </a:majorFont>
      <a:minorFont>
        <a:latin typeface="Allianz Ne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122B54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 anchor="t" anchorCtr="0">
        <a:noAutofit/>
      </a:bodyPr>
      <a:lstStyle>
        <a:defPPr algn="l">
          <a:defRPr sz="1600" smtClean="0">
            <a:solidFill>
              <a:schemeClr val="bg1"/>
            </a:solidFill>
          </a:defRPr>
        </a:defPPr>
      </a:lstStyle>
    </a:txDef>
  </a:objectDefaults>
  <a:extraClrSchemeLst>
    <a:extraClrScheme>
      <a:clrScheme name="AllianzBlue">
        <a:dk1>
          <a:srgbClr val="003781"/>
        </a:dk1>
        <a:lt1>
          <a:srgbClr val="FFFFFF"/>
        </a:lt1>
        <a:dk2>
          <a:srgbClr val="414141"/>
        </a:dk2>
        <a:lt2>
          <a:srgbClr val="CFCFCF"/>
        </a:lt2>
        <a:accent1>
          <a:srgbClr val="122B54"/>
        </a:accent1>
        <a:accent2>
          <a:srgbClr val="006192"/>
        </a:accent2>
        <a:accent3>
          <a:srgbClr val="007AB3"/>
        </a:accent3>
        <a:accent4>
          <a:srgbClr val="13A0D3"/>
        </a:accent4>
        <a:accent5>
          <a:srgbClr val="B5DAE6"/>
        </a:accent5>
        <a:accent6>
          <a:srgbClr val="DFEFF2"/>
        </a:accent6>
        <a:hlink>
          <a:srgbClr val="003781"/>
        </a:hlink>
        <a:folHlink>
          <a:srgbClr val="B4B4B4"/>
        </a:folHlink>
      </a:clrScheme>
    </a:extraClrScheme>
    <a:extraClrScheme>
      <a:clrScheme name="AllianzVibrant">
        <a:dk1>
          <a:srgbClr val="003781"/>
        </a:dk1>
        <a:lt1>
          <a:srgbClr val="FFFFFF"/>
        </a:lt1>
        <a:dk2>
          <a:srgbClr val="414141"/>
        </a:dk2>
        <a:lt2>
          <a:srgbClr val="CFCFCF"/>
        </a:lt2>
        <a:accent1>
          <a:srgbClr val="00908D"/>
        </a:accent1>
        <a:accent2>
          <a:srgbClr val="5FCD8A"/>
        </a:accent2>
        <a:accent3>
          <a:srgbClr val="A6276F"/>
        </a:accent3>
        <a:accent4>
          <a:srgbClr val="F62459"/>
        </a:accent4>
        <a:accent5>
          <a:srgbClr val="F86200"/>
        </a:accent5>
        <a:accent6>
          <a:srgbClr val="FAB600"/>
        </a:accent6>
        <a:hlink>
          <a:srgbClr val="003781"/>
        </a:hlink>
        <a:folHlink>
          <a:srgbClr val="B4B4B4"/>
        </a:folHlink>
      </a:clrScheme>
    </a:extraClrScheme>
  </a:extraClrSchemeLst>
  <a:custClrLst>
    <a:custClr name="rgb(18,43,84)">
      <a:srgbClr val="122B54"/>
    </a:custClr>
    <a:custClr name="rgb(0,97,146)">
      <a:srgbClr val="006192"/>
    </a:custClr>
    <a:custClr name="rgb(0,122,179)">
      <a:srgbClr val="007AB3"/>
    </a:custClr>
    <a:custClr name="rgb(19,160,211)">
      <a:srgbClr val="13A0D3"/>
    </a:custClr>
    <a:custClr name="rgb(181,218,230)">
      <a:srgbClr val="B5DAE6"/>
    </a:custClr>
    <a:custClr name="rgb(223,239,242)">
      <a:srgbClr val="DFEFF2"/>
    </a:custClr>
    <a:custClr name="rgb(0,144,141)">
      <a:srgbClr val="00908D"/>
    </a:custClr>
    <a:custClr name="rgb(95,205,138)">
      <a:srgbClr val="5FCD8A"/>
    </a:custClr>
    <a:custClr name="rgb(166,39,111)">
      <a:srgbClr val="A6276F"/>
    </a:custClr>
    <a:custClr name="rgb(246,36,89)">
      <a:srgbClr val="F62459"/>
    </a:custClr>
    <a:custClr name="rgb(248,98,0)">
      <a:srgbClr val="F86200"/>
    </a:custClr>
    <a:custClr name="rgb(250,182,0)">
      <a:srgbClr val="FAB600"/>
    </a:custClr>
  </a:custClrLst>
  <a:extLst>
    <a:ext uri="{05A4C25C-085E-4340-85A3-A5531E510DB2}">
      <thm15:themeFamily xmlns:thm15="http://schemas.microsoft.com/office/thememl/2012/main" name="Alianz" id="{E99355A1-29ED-4A53-A540-FC29DF417B25}" vid="{25B894C9-33C2-4AFA-9DAC-E9BCD7A69FB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2023-08-25T00:00:00</PublishDate>
  <Abstract/>
  <CompanyAddress>Ул. Сребърна 16  
1407 София, България</CompanyAddress>
  <CompanyPhone/>
  <CompanyFax/>
  <CompanyEmail>m.mustermann@allianz.com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for retention" ma:contentTypeID="0x010100FBD450A940A94F849429222E5CE682EE000A70C93E420A474AABA2550C68363D9B" ma:contentTypeVersion="26" ma:contentTypeDescription="Business-relevant content." ma:contentTypeScope="" ma:versionID="210606325fe93fc1ae9c522f6bac87d0">
  <xsd:schema xmlns:xsd="http://www.w3.org/2001/XMLSchema" xmlns:xs="http://www.w3.org/2001/XMLSchema" xmlns:p="http://schemas.microsoft.com/office/2006/metadata/properties" xmlns:ns2="916e2bdd-aca2-4dde-911a-b9646fb2a550" xmlns:ns3="e37574d6-a9ce-4dea-b85c-84ca02cb1e5e" targetNamespace="http://schemas.microsoft.com/office/2006/metadata/properties" ma:root="true" ma:fieldsID="4ef36da194121d9756e88b57fb91a194" ns2:_="" ns3:_=""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DocumentClass"/>
                <xsd:element ref="ns2:DocumentDate" minOccurs="0"/>
                <xsd:element ref="ns2:AlDescription" minOccurs="0"/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DocumentClass" ma:index="1" ma:displayName="Document Class" ma:description="Attribute to classify the Document according to the Document Retention Schedule" ma:format="Dropdown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DocumentDate" ma:index="2" nillable="true" ma:displayName="Document Date" ma:description="Actual legal date when the document has been released/ signed." ma:format="DateOnly" ma:internalName="DocumentDate">
      <xsd:simpleType>
        <xsd:restriction base="dms:DateTime"/>
      </xsd:simpleType>
    </xsd:element>
    <xsd:element name="AlDescription" ma:index="3" nillable="true" ma:displayName="Document Description" ma:description="Enter descriptions or remarks on the matter if required." ma:internalName="AlDescription">
      <xsd:simpleType>
        <xsd:restriction base="dms:Text"/>
      </xsd:simpleType>
    </xsd:element>
    <xsd:element name="ContractType" ma:index="11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12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3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4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5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6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7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8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9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TaxCatchAll" ma:index="21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2bdd-aca2-4dde-911a-b9646fb2a550" xsi:nil="true"/>
    <ContractExpirationDate xmlns="916e2bdd-aca2-4dde-911a-b9646fb2a550" xsi:nil="true"/>
    <lcf76f155ced4ddcb4097134ff3c332f xmlns="e37574d6-a9ce-4dea-b85c-84ca02cb1e5e" xsi:nil="true"/>
    <PlaceOfOriginal xmlns="916e2bdd-aca2-4dde-911a-b9646fb2a550" xsi:nil="true"/>
    <OutsourcingAgreement xmlns="916e2bdd-aca2-4dde-911a-b9646fb2a550" xsi:nil="true"/>
    <ContractType xmlns="916e2bdd-aca2-4dde-911a-b9646fb2a550" xsi:nil="true"/>
    <ContractManagers xmlns="916e2bdd-aca2-4dde-911a-b9646fb2a550">
      <UserInfo>
        <DisplayName/>
        <AccountId xsi:nil="true"/>
        <AccountType/>
      </UserInfo>
    </ContractManagers>
    <ExternalContractingParties xmlns="916e2bdd-aca2-4dde-911a-b9646fb2a550" xsi:nil="true"/>
    <AlDescription xmlns="916e2bdd-aca2-4dde-911a-b9646fb2a550" xsi:nil="true"/>
    <ContractStatus xmlns="916e2bdd-aca2-4dde-911a-b9646fb2a550">Draft</ContractStatus>
    <MaterialContract xmlns="916e2bdd-aca2-4dde-911a-b9646fb2a550" xsi:nil="true"/>
    <DocumentClass xmlns="916e2bdd-aca2-4dde-911a-b9646fb2a550"/>
    <DocumentDate xmlns="916e2bdd-aca2-4dde-911a-b9646fb2a550" xsi:nil="true"/>
    <ContractDate xmlns="916e2bdd-aca2-4dde-911a-b9646fb2a55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1673CE72A274C94DCE881FEB15586" ma:contentTypeVersion="25" ma:contentTypeDescription="Create a new document." ma:contentTypeScope="" ma:versionID="a576968f6bae9d75320f624d963d15dc">
  <xsd:schema xmlns:xsd="http://www.w3.org/2001/XMLSchema" xmlns:xs="http://www.w3.org/2001/XMLSchema" xmlns:p="http://schemas.microsoft.com/office/2006/metadata/properties" xmlns:ns2="3a859953-db5c-4dd6-8114-7967f1cb9de4" xmlns:ns3="3ebaaf42-8bc8-49d6-a6d1-81ed0dcd0efe" targetNamespace="http://schemas.microsoft.com/office/2006/metadata/properties" ma:root="true" ma:fieldsID="5e2d5fca20e6b3fc503da5af025975cc" ns2:_="" ns3:_="">
    <xsd:import namespace="3a859953-db5c-4dd6-8114-7967f1cb9de4"/>
    <xsd:import namespace="3ebaaf42-8bc8-49d6-a6d1-81ed0dcd0e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ssierOwner" minOccurs="0"/>
                <xsd:element ref="ns2:DossierStatus" minOccurs="0"/>
                <xsd:element ref="ns2:c4bbb16b71544207b2395859e283524b" minOccurs="0"/>
                <xsd:element ref="ns2:TaxCatchAll" minOccurs="0"/>
                <xsd:element ref="ns2:TaxCatchAllLabel" minOccurs="0"/>
                <xsd:element ref="ns2:MailPreviewData" minOccurs="0"/>
                <xsd:element ref="ns2:ContractExpirationDat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59953-db5c-4dd6-8114-7967f1cb9d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ssierOwner" ma:index="11" nillable="true" ma:displayName="Dossier owner(s)" ma:description="Person(s) owning the dossier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2" nillable="true" ma:displayName="Dossier Status" ma:description="Indicate the status of the dossier." ma:hidden="true" ma:internalName="DossierStatus" ma:readOnly="false">
      <xsd:simpleType>
        <xsd:restriction base="dms:Choice">
          <xsd:enumeration value="Open"/>
          <xsd:enumeration value="Closed"/>
        </xsd:restriction>
      </xsd:simpleType>
    </xsd:element>
    <xsd:element name="c4bbb16b71544207b2395859e283524b" ma:index="13" nillable="true" ma:taxonomy="true" ma:internalName="c4bbb16b71544207b2395859e283524b" ma:taxonomyFieldName="Document_Class" ma:displayName="Document Class" ma:readOnly="false" ma:fieldId="{c4bbb16b-7154-4207-b239-5859e283524b}" ma:sspId="10820af1-e82f-496e-bbcb-d9502914b7b2" ma:termSetId="a8fe5516-3f25-4a18-9fe8-9ec61fcfebb7" ma:anchorId="f3769284-ebf9-45c0-9e0f-a19a2a60e5c6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962a734e-e8e9-43bd-8e0c-046b12b21923}" ma:internalName="TaxCatchAll" ma:showField="CatchAllData" ma:web="3a859953-db5c-4dd6-8114-7967f1cb9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962a734e-e8e9-43bd-8e0c-046b12b21923}" ma:internalName="TaxCatchAllLabel" ma:readOnly="true" ma:showField="CatchAllDataLabel" ma:web="3a859953-db5c-4dd6-8114-7967f1cb9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ilPreviewData" ma:index="17" nillable="true" ma:displayName="Mail Preview" ma:description="File preview for harmonie" ma:hidden="true" ma:internalName="MailPreviewData" ma:readOnly="false">
      <xsd:simpleType>
        <xsd:restriction base="dms:Note"/>
      </xsd:simpleType>
    </xsd:element>
    <xsd:element name="ContractExpirationDate" ma:index="18" nillable="true" ma:displayName="Expiry Date" ma:description="The formal expiration date of the subject, either according to the contractual agreement or because a termination has become (legally) effective. " ma:format="DateOnly" ma:hidden="true" ma:internalName="ContractExpirationDate" ma:readOnly="false">
      <xsd:simpleType>
        <xsd:restriction base="dms:DateTime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aaf42-8bc8-49d6-a6d1-81ed0dcd0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04D518-F5EA-457E-9D3D-153C5A8801BB}"/>
</file>

<file path=customXml/itemProps3.xml><?xml version="1.0" encoding="utf-8"?>
<ds:datastoreItem xmlns:ds="http://schemas.openxmlformats.org/officeDocument/2006/customXml" ds:itemID="{BDEDDEF9-809D-4390-9AA0-CEA619C4C8F7}">
  <ds:schemaRefs>
    <ds:schemaRef ds:uri="http://schemas.microsoft.com/office/2006/metadata/properties"/>
    <ds:schemaRef ds:uri="http://schemas.microsoft.com/office/infopath/2007/PartnerControls"/>
    <ds:schemaRef ds:uri="3a859953-db5c-4dd6-8114-7967f1cb9de4"/>
    <ds:schemaRef ds:uri="3ebaaf42-8bc8-49d6-a6d1-81ed0dcd0efe"/>
  </ds:schemaRefs>
</ds:datastoreItem>
</file>

<file path=customXml/itemProps4.xml><?xml version="1.0" encoding="utf-8"?>
<ds:datastoreItem xmlns:ds="http://schemas.openxmlformats.org/officeDocument/2006/customXml" ds:itemID="{49794BC0-9E19-4F8D-8A4E-96B1A46C2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59953-db5c-4dd6-8114-7967f1cb9de4"/>
    <ds:schemaRef ds:uri="3ebaaf42-8bc8-49d6-a6d1-81ed0dcd0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31FB79-2D66-4914-8EDF-5C9BB6C0E89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24677A8-CC1A-4BAE-B149-A3AE54F2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Писмо покана за участие в конкурс</vt:lpstr>
    </vt:vector>
  </TitlesOfParts>
  <Company>„Алианц България Холдинг” АД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Писмо покана за участие в конкурс</dc:title>
  <dc:subject>Ut wsi enim ad</dc:subject>
  <dc:creator>Slakmazova, Martina (ZAD Allianz Bulgaria)</dc:creator>
  <cp:keywords/>
  <dc:description/>
  <cp:lastModifiedBy>Djekova, Malina (ZAD Allianz Bulgaria)</cp:lastModifiedBy>
  <cp:revision>5</cp:revision>
  <cp:lastPrinted>2023-08-28T05:39:00Z</cp:lastPrinted>
  <dcterms:created xsi:type="dcterms:W3CDTF">2025-08-11T14:45:00Z</dcterms:created>
  <dcterms:modified xsi:type="dcterms:W3CDTF">2025-08-29T09:35:00Z</dcterms:modified>
  <cp:contentStatus>lorem ipsum dolor</cp:contentStatus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0x010100FBD450A940A94F849429222E5CE682EE000A70C93E420A474AABA2550C68363D9B</vt:lpwstr>
  </property>
  <property fmtid="{D5CDD505-2E9C-101B-9397-08002B2CF9AE}" pid="3" name="_NewReviewCycle">
    <vt:lpwstr/>
  </property>
  <property fmtid="{D5CDD505-2E9C-101B-9397-08002B2CF9AE}" pid="4" name="MediaServiceImageTags">
    <vt:lpwstr/>
  </property>
  <property fmtid="{D5CDD505-2E9C-101B-9397-08002B2CF9AE}" pid="5" name="_dlc_DocIdItemGuid">
    <vt:lpwstr>5eee63a0-c43a-40d5-8938-3d68ff873c4a</vt:lpwstr>
  </property>
  <property fmtid="{D5CDD505-2E9C-101B-9397-08002B2CF9AE}" pid="6" name="pf51a73ffe7b4c51899b00f9bc6a80d9">
    <vt:lpwstr/>
  </property>
  <property fmtid="{D5CDD505-2E9C-101B-9397-08002B2CF9AE}" pid="7" name="DossierDepartment">
    <vt:lpwstr/>
  </property>
  <property fmtid="{D5CDD505-2E9C-101B-9397-08002B2CF9AE}" pid="8" name="AllianzContractingParties">
    <vt:lpwstr/>
  </property>
  <property fmtid="{D5CDD505-2E9C-101B-9397-08002B2CF9AE}" pid="9" name="ae6fe180df1343d69a265c7b3b269028">
    <vt:lpwstr/>
  </property>
  <property fmtid="{D5CDD505-2E9C-101B-9397-08002B2CF9AE}" pid="10" name="Document_Class">
    <vt:lpwstr/>
  </property>
  <property fmtid="{D5CDD505-2E9C-101B-9397-08002B2CF9AE}" pid="11" name="MSIP_Label_863bc15e-e7bf-41c1-bdb3-03882d8a2e2c_Enabled">
    <vt:lpwstr>true</vt:lpwstr>
  </property>
  <property fmtid="{D5CDD505-2E9C-101B-9397-08002B2CF9AE}" pid="12" name="MSIP_Label_863bc15e-e7bf-41c1-bdb3-03882d8a2e2c_SetDate">
    <vt:lpwstr>2023-08-25T11:58:07Z</vt:lpwstr>
  </property>
  <property fmtid="{D5CDD505-2E9C-101B-9397-08002B2CF9AE}" pid="13" name="MSIP_Label_863bc15e-e7bf-41c1-bdb3-03882d8a2e2c_Method">
    <vt:lpwstr>Privileged</vt:lpwstr>
  </property>
  <property fmtid="{D5CDD505-2E9C-101B-9397-08002B2CF9AE}" pid="14" name="MSIP_Label_863bc15e-e7bf-41c1-bdb3-03882d8a2e2c_Name">
    <vt:lpwstr>863bc15e-e7bf-41c1-bdb3-03882d8a2e2c</vt:lpwstr>
  </property>
  <property fmtid="{D5CDD505-2E9C-101B-9397-08002B2CF9AE}" pid="15" name="MSIP_Label_863bc15e-e7bf-41c1-bdb3-03882d8a2e2c_SiteId">
    <vt:lpwstr>6e06e42d-6925-47c6-b9e7-9581c7ca302a</vt:lpwstr>
  </property>
  <property fmtid="{D5CDD505-2E9C-101B-9397-08002B2CF9AE}" pid="16" name="MSIP_Label_863bc15e-e7bf-41c1-bdb3-03882d8a2e2c_ActionId">
    <vt:lpwstr>75d10489-5243-49b2-8a32-3733e571d9b1</vt:lpwstr>
  </property>
  <property fmtid="{D5CDD505-2E9C-101B-9397-08002B2CF9AE}" pid="17" name="MSIP_Label_863bc15e-e7bf-41c1-bdb3-03882d8a2e2c_ContentBits">
    <vt:lpwstr>1</vt:lpwstr>
  </property>
  <property fmtid="{D5CDD505-2E9C-101B-9397-08002B2CF9AE}" pid="18" name="_AdHocReviewCycleID">
    <vt:i4>807190083</vt:i4>
  </property>
  <property fmtid="{D5CDD505-2E9C-101B-9397-08002B2CF9AE}" pid="19" name="_EmailSubject">
    <vt:lpwstr>конкурсна документация</vt:lpwstr>
  </property>
  <property fmtid="{D5CDD505-2E9C-101B-9397-08002B2CF9AE}" pid="20" name="_AuthorEmail">
    <vt:lpwstr>malina.djekova@allianz.bg</vt:lpwstr>
  </property>
  <property fmtid="{D5CDD505-2E9C-101B-9397-08002B2CF9AE}" pid="21" name="_AuthorEmailDisplayName">
    <vt:lpwstr>Djekova, Malina (ZAD Allianz Bulgaria)</vt:lpwstr>
  </property>
</Properties>
</file>