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D01C2" w14:textId="52EA0485" w:rsidR="00105120" w:rsidRPr="00645A55" w:rsidRDefault="009E6831" w:rsidP="00105120">
      <w:pPr>
        <w:jc w:val="right"/>
        <w:rPr>
          <w:rFonts w:ascii="Averta PE" w:hAnsi="Averta PE"/>
          <w:sz w:val="22"/>
          <w:szCs w:val="22"/>
        </w:rPr>
      </w:pPr>
      <w:r w:rsidRPr="00645A55">
        <w:rPr>
          <w:rFonts w:ascii="Averta PE" w:hAnsi="Averta PE"/>
          <w:sz w:val="22"/>
          <w:szCs w:val="22"/>
        </w:rPr>
        <w:t>ОБРАЗЕЦ</w:t>
      </w:r>
      <w:r w:rsidR="0098237C" w:rsidRPr="00645A55">
        <w:rPr>
          <w:rFonts w:ascii="Averta PE" w:hAnsi="Averta PE"/>
          <w:sz w:val="22"/>
          <w:szCs w:val="22"/>
        </w:rPr>
        <w:t xml:space="preserve"> </w:t>
      </w:r>
      <w:r w:rsidR="17BF7DD6" w:rsidRPr="00645A55">
        <w:rPr>
          <w:rFonts w:ascii="Averta PE" w:hAnsi="Averta PE"/>
          <w:sz w:val="22"/>
          <w:szCs w:val="22"/>
        </w:rPr>
        <w:t>3</w:t>
      </w:r>
    </w:p>
    <w:p w14:paraId="672A6659" w14:textId="77777777" w:rsidR="00105120" w:rsidRPr="00645A55" w:rsidRDefault="00105120">
      <w:pPr>
        <w:rPr>
          <w:rFonts w:ascii="Averta PE" w:hAnsi="Averta PE"/>
          <w:sz w:val="22"/>
          <w:szCs w:val="22"/>
        </w:rPr>
      </w:pPr>
    </w:p>
    <w:p w14:paraId="410BD216" w14:textId="77777777" w:rsidR="00105120" w:rsidRPr="00645A55" w:rsidRDefault="00506EF8" w:rsidP="00105120">
      <w:pPr>
        <w:jc w:val="center"/>
        <w:rPr>
          <w:rFonts w:ascii="Averta PE" w:hAnsi="Averta PE"/>
          <w:b/>
          <w:caps/>
          <w:sz w:val="22"/>
          <w:szCs w:val="22"/>
        </w:rPr>
      </w:pPr>
      <w:r w:rsidRPr="00645A55">
        <w:rPr>
          <w:rFonts w:ascii="Averta PE" w:hAnsi="Averta PE"/>
          <w:b/>
          <w:caps/>
          <w:sz w:val="22"/>
          <w:szCs w:val="22"/>
        </w:rPr>
        <w:t>Ценово предложение</w:t>
      </w:r>
    </w:p>
    <w:p w14:paraId="0A37501D" w14:textId="77777777" w:rsidR="00B4177D" w:rsidRPr="00645A55" w:rsidRDefault="00B4177D" w:rsidP="00ED4A3B">
      <w:pPr>
        <w:jc w:val="center"/>
        <w:rPr>
          <w:rFonts w:ascii="Averta PE" w:hAnsi="Averta PE"/>
          <w:sz w:val="22"/>
          <w:szCs w:val="22"/>
        </w:rPr>
      </w:pPr>
    </w:p>
    <w:p w14:paraId="40B28BC2" w14:textId="77777777" w:rsidR="00E41903" w:rsidRPr="00645A55" w:rsidRDefault="00E41903" w:rsidP="00ED4A3B">
      <w:pPr>
        <w:jc w:val="center"/>
        <w:rPr>
          <w:rFonts w:ascii="Averta PE" w:hAnsi="Averta PE"/>
          <w:sz w:val="22"/>
          <w:szCs w:val="22"/>
        </w:rPr>
      </w:pPr>
    </w:p>
    <w:p w14:paraId="064BFB88" w14:textId="77777777" w:rsidR="00E41903" w:rsidRPr="00645A55" w:rsidRDefault="00E41903" w:rsidP="00ED4A3B">
      <w:pPr>
        <w:jc w:val="center"/>
        <w:rPr>
          <w:rFonts w:ascii="Averta PE" w:hAnsi="Averta PE"/>
          <w:sz w:val="22"/>
          <w:szCs w:val="22"/>
        </w:rPr>
      </w:pPr>
    </w:p>
    <w:p w14:paraId="2896A422" w14:textId="3ECEDEDF" w:rsidR="009E6831" w:rsidRPr="00645A55" w:rsidRDefault="009E6831" w:rsidP="303E8129">
      <w:pPr>
        <w:ind w:right="213"/>
        <w:rPr>
          <w:rFonts w:ascii="Averta PE" w:hAnsi="Averta PE" w:cs="Arial"/>
          <w:sz w:val="22"/>
          <w:szCs w:val="22"/>
          <w:u w:val="single"/>
          <w:lang w:val="ru-RU"/>
        </w:rPr>
      </w:pPr>
      <w:r w:rsidRPr="00645A55">
        <w:rPr>
          <w:rFonts w:ascii="Averta PE" w:hAnsi="Averta PE" w:cs="Arial"/>
          <w:sz w:val="22"/>
          <w:szCs w:val="22"/>
        </w:rPr>
        <w:t>Долуподписаният /</w:t>
      </w:r>
      <w:r w:rsidR="00F70C80">
        <w:rPr>
          <w:rFonts w:ascii="Averta PE" w:hAnsi="Averta PE" w:cs="Arial"/>
          <w:sz w:val="22"/>
          <w:szCs w:val="22"/>
        </w:rPr>
        <w:t xml:space="preserve"> </w:t>
      </w:r>
      <w:proofErr w:type="spellStart"/>
      <w:r w:rsidRPr="00645A55">
        <w:rPr>
          <w:rFonts w:ascii="Averta PE" w:hAnsi="Averta PE" w:cs="Arial"/>
          <w:sz w:val="22"/>
          <w:szCs w:val="22"/>
        </w:rPr>
        <w:t>ната</w:t>
      </w:r>
      <w:proofErr w:type="spellEnd"/>
      <w:r w:rsidRPr="00645A55">
        <w:rPr>
          <w:rFonts w:ascii="Averta PE" w:hAnsi="Averta PE" w:cs="Arial"/>
          <w:sz w:val="22"/>
          <w:szCs w:val="22"/>
        </w:rPr>
        <w:t xml:space="preserve"> 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="002B0849" w:rsidRPr="00645A55">
        <w:rPr>
          <w:rFonts w:ascii="Averta PE" w:hAnsi="Averta PE" w:cs="Arial"/>
          <w:sz w:val="22"/>
          <w:szCs w:val="22"/>
          <w:u w:val="single"/>
        </w:rPr>
        <w:t xml:space="preserve">, </w:t>
      </w:r>
      <w:r w:rsidR="002B0849" w:rsidRPr="00645A55">
        <w:rPr>
          <w:rFonts w:ascii="Averta PE" w:hAnsi="Averta PE" w:cs="Arial"/>
          <w:sz w:val="22"/>
          <w:szCs w:val="22"/>
        </w:rPr>
        <w:t xml:space="preserve">представляващ </w:t>
      </w:r>
      <w:r w:rsidRPr="00645A55">
        <w:rPr>
          <w:rFonts w:ascii="Averta PE" w:hAnsi="Averta PE" w:cs="Arial"/>
          <w:sz w:val="22"/>
          <w:szCs w:val="22"/>
        </w:rPr>
        <w:t xml:space="preserve">в 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 w:cs="Arial"/>
          <w:i/>
          <w:iCs/>
          <w:sz w:val="22"/>
          <w:szCs w:val="22"/>
        </w:rPr>
        <w:t xml:space="preserve"> ЕИК</w:t>
      </w:r>
      <w:r w:rsidR="00836544" w:rsidRPr="00645A55">
        <w:rPr>
          <w:rFonts w:ascii="Averta PE" w:hAnsi="Averta PE" w:cs="Arial"/>
          <w:i/>
          <w:iCs/>
          <w:sz w:val="22"/>
          <w:szCs w:val="22"/>
        </w:rPr>
        <w:t xml:space="preserve"> </w:t>
      </w:r>
      <w:r w:rsidRPr="00645A55">
        <w:rPr>
          <w:rFonts w:ascii="Averta PE" w:hAnsi="Averta PE" w:cs="Arial"/>
          <w:i/>
          <w:iCs/>
          <w:sz w:val="22"/>
          <w:szCs w:val="22"/>
        </w:rPr>
        <w:t>по</w:t>
      </w:r>
      <w:r w:rsidR="00836544" w:rsidRPr="00645A55">
        <w:rPr>
          <w:rFonts w:ascii="Averta PE" w:hAnsi="Averta PE" w:cs="Arial"/>
          <w:i/>
          <w:iCs/>
          <w:sz w:val="22"/>
          <w:szCs w:val="22"/>
        </w:rPr>
        <w:t xml:space="preserve"> </w:t>
      </w:r>
      <w:r w:rsidRPr="00645A55">
        <w:rPr>
          <w:rFonts w:ascii="Averta PE" w:hAnsi="Averta PE" w:cs="Arial"/>
          <w:i/>
          <w:iCs/>
          <w:sz w:val="22"/>
          <w:szCs w:val="22"/>
        </w:rPr>
        <w:t>Булстат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</w:p>
    <w:p w14:paraId="5DAB6C7B" w14:textId="77777777" w:rsidR="00506EF8" w:rsidRDefault="00506EF8" w:rsidP="00506EF8">
      <w:pPr>
        <w:ind w:right="213" w:firstLine="708"/>
        <w:rPr>
          <w:rFonts w:ascii="Averta PE" w:hAnsi="Averta PE" w:cs="Arial"/>
          <w:i/>
          <w:sz w:val="22"/>
          <w:szCs w:val="22"/>
          <w:lang w:val="ru-RU"/>
        </w:rPr>
      </w:pPr>
    </w:p>
    <w:p w14:paraId="2ED6F2D1" w14:textId="77777777" w:rsidR="00B8051C" w:rsidRPr="00645A55" w:rsidRDefault="00B8051C" w:rsidP="00506EF8">
      <w:pPr>
        <w:ind w:right="213" w:firstLine="708"/>
        <w:rPr>
          <w:rFonts w:ascii="Averta PE" w:hAnsi="Averta PE" w:cs="Arial"/>
          <w:i/>
          <w:sz w:val="22"/>
          <w:szCs w:val="22"/>
          <w:lang w:val="ru-RU"/>
        </w:rPr>
      </w:pPr>
    </w:p>
    <w:p w14:paraId="7BB664F4" w14:textId="0CE09EBD" w:rsidR="00445A71" w:rsidRPr="00645A55" w:rsidRDefault="00836544" w:rsidP="303E8129">
      <w:pPr>
        <w:shd w:val="clear" w:color="auto" w:fill="FFFFFF" w:themeFill="background1"/>
        <w:spacing w:before="120" w:after="120"/>
        <w:rPr>
          <w:rFonts w:ascii="Averta PE" w:hAnsi="Averta PE"/>
          <w:color w:val="000000"/>
          <w:spacing w:val="-8"/>
          <w:sz w:val="22"/>
          <w:szCs w:val="22"/>
          <w:lang w:val="ru-RU"/>
        </w:rPr>
      </w:pPr>
      <w:proofErr w:type="spellStart"/>
      <w:r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Д</w:t>
      </w:r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екларирам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, че</w:t>
      </w:r>
      <w:r w:rsidR="00445A7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:</w:t>
      </w:r>
    </w:p>
    <w:p w14:paraId="4AC4F5BB" w14:textId="77777777" w:rsidR="00445A71" w:rsidRPr="00645A55" w:rsidRDefault="00445A71" w:rsidP="00335135">
      <w:pPr>
        <w:numPr>
          <w:ilvl w:val="0"/>
          <w:numId w:val="2"/>
        </w:numPr>
        <w:shd w:val="clear" w:color="auto" w:fill="FFFFFF"/>
        <w:spacing w:before="120" w:after="120"/>
        <w:rPr>
          <w:rFonts w:ascii="Averta PE" w:hAnsi="Averta PE"/>
          <w:color w:val="000000"/>
          <w:sz w:val="22"/>
          <w:szCs w:val="22"/>
        </w:rPr>
      </w:pPr>
      <w:r w:rsidRPr="00645A55">
        <w:rPr>
          <w:rFonts w:ascii="Averta PE" w:hAnsi="Averta PE"/>
          <w:color w:val="000000"/>
          <w:sz w:val="22"/>
          <w:szCs w:val="22"/>
        </w:rPr>
        <w:t>Ще изпълним изискванията на Възложителя</w:t>
      </w:r>
      <w:r w:rsidR="00BB6207" w:rsidRPr="00645A55">
        <w:rPr>
          <w:rFonts w:ascii="Averta PE" w:hAnsi="Averta PE"/>
          <w:color w:val="000000"/>
          <w:sz w:val="22"/>
          <w:szCs w:val="22"/>
        </w:rPr>
        <w:t xml:space="preserve"> съгласно </w:t>
      </w:r>
      <w:r w:rsidR="00C82315" w:rsidRPr="00645A55">
        <w:rPr>
          <w:rFonts w:ascii="Averta PE" w:hAnsi="Averta PE"/>
          <w:color w:val="000000"/>
          <w:sz w:val="22"/>
          <w:szCs w:val="22"/>
        </w:rPr>
        <w:t>Задание</w:t>
      </w:r>
      <w:r w:rsidR="00DD2563" w:rsidRPr="00645A55">
        <w:rPr>
          <w:rFonts w:ascii="Averta PE" w:hAnsi="Averta PE"/>
          <w:color w:val="000000"/>
          <w:sz w:val="22"/>
          <w:szCs w:val="22"/>
        </w:rPr>
        <w:t xml:space="preserve"> в пълен обем</w:t>
      </w:r>
      <w:r w:rsidR="00BB6207" w:rsidRPr="00645A55">
        <w:rPr>
          <w:rFonts w:ascii="Averta PE" w:hAnsi="Averta PE"/>
          <w:color w:val="000000"/>
          <w:sz w:val="22"/>
          <w:szCs w:val="22"/>
        </w:rPr>
        <w:t>.</w:t>
      </w:r>
    </w:p>
    <w:p w14:paraId="2D52009E" w14:textId="77777777" w:rsidR="009E6831" w:rsidRDefault="00445A71" w:rsidP="00335135">
      <w:pPr>
        <w:numPr>
          <w:ilvl w:val="0"/>
          <w:numId w:val="2"/>
        </w:numPr>
        <w:shd w:val="clear" w:color="auto" w:fill="FFFFFF"/>
        <w:spacing w:before="120" w:after="120"/>
        <w:rPr>
          <w:rFonts w:ascii="Averta PE" w:hAnsi="Averta PE"/>
          <w:color w:val="000000"/>
          <w:sz w:val="22"/>
          <w:szCs w:val="22"/>
        </w:rPr>
      </w:pPr>
      <w:proofErr w:type="spellStart"/>
      <w:r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Н</w:t>
      </w:r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ашето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</w:t>
      </w:r>
      <w:proofErr w:type="spellStart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ценово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предложение</w:t>
      </w:r>
      <w:r w:rsidR="00506EF8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</w:t>
      </w:r>
      <w:r w:rsidR="009E6831" w:rsidRPr="00645A55">
        <w:rPr>
          <w:rFonts w:ascii="Averta PE" w:hAnsi="Averta PE"/>
          <w:spacing w:val="-8"/>
          <w:sz w:val="22"/>
          <w:szCs w:val="22"/>
          <w:lang w:val="ru-RU"/>
        </w:rPr>
        <w:t>е</w:t>
      </w:r>
      <w:r w:rsidR="009E6831" w:rsidRPr="00645A55">
        <w:rPr>
          <w:rFonts w:ascii="Averta PE" w:hAnsi="Averta PE"/>
          <w:color w:val="000000"/>
          <w:sz w:val="22"/>
          <w:szCs w:val="22"/>
        </w:rPr>
        <w:t>:</w:t>
      </w:r>
    </w:p>
    <w:p w14:paraId="0D08DD42" w14:textId="77777777" w:rsidR="00B8051C" w:rsidRPr="00645A55" w:rsidRDefault="00B8051C" w:rsidP="00236001">
      <w:pPr>
        <w:shd w:val="clear" w:color="auto" w:fill="FFFFFF"/>
        <w:spacing w:before="120" w:after="120"/>
        <w:ind w:left="426"/>
        <w:rPr>
          <w:rFonts w:ascii="Averta PE" w:hAnsi="Averta PE"/>
          <w:color w:val="000000"/>
          <w:sz w:val="22"/>
          <w:szCs w:val="22"/>
        </w:rPr>
      </w:pP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305"/>
        <w:gridCol w:w="2293"/>
      </w:tblGrid>
      <w:tr w:rsidR="00445A71" w:rsidRPr="00645A55" w14:paraId="78DB75FC" w14:textId="77777777" w:rsidTr="4E8EE520">
        <w:trPr>
          <w:trHeight w:val="285"/>
        </w:trPr>
        <w:tc>
          <w:tcPr>
            <w:tcW w:w="645" w:type="dxa"/>
            <w:shd w:val="clear" w:color="auto" w:fill="auto"/>
          </w:tcPr>
          <w:p w14:paraId="65804BD3" w14:textId="77777777" w:rsidR="00445A71" w:rsidRPr="00645A55" w:rsidRDefault="00445A71" w:rsidP="00506EF8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proofErr w:type="spellStart"/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6305" w:type="dxa"/>
            <w:shd w:val="clear" w:color="auto" w:fill="auto"/>
          </w:tcPr>
          <w:p w14:paraId="4B96D4BB" w14:textId="77777777" w:rsidR="00445A71" w:rsidRPr="00645A55" w:rsidRDefault="00445A71" w:rsidP="00B52FB4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Дейност</w:t>
            </w:r>
          </w:p>
        </w:tc>
        <w:tc>
          <w:tcPr>
            <w:tcW w:w="2293" w:type="dxa"/>
            <w:shd w:val="clear" w:color="auto" w:fill="auto"/>
          </w:tcPr>
          <w:p w14:paraId="16B348E1" w14:textId="77777777" w:rsidR="00445A71" w:rsidRPr="00645A55" w:rsidRDefault="00620CC0" w:rsidP="00506EF8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Цена с</w:t>
            </w:r>
            <w:r w:rsidR="00445A71"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 xml:space="preserve"> ДДС, лева</w:t>
            </w:r>
          </w:p>
        </w:tc>
      </w:tr>
      <w:tr w:rsidR="00B547CC" w:rsidRPr="00645A55" w14:paraId="6B89A471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39DFF3A4" w14:textId="77777777" w:rsidR="00B547CC" w:rsidRPr="00645A55" w:rsidRDefault="00A470C5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</w:t>
            </w:r>
            <w:r w:rsidR="00B547CC" w:rsidRPr="00645A55">
              <w:rPr>
                <w:rFonts w:ascii="Averta PE" w:hAnsi="Averta PE" w:cs="Arial"/>
                <w:sz w:val="22"/>
                <w:szCs w:val="22"/>
              </w:rPr>
              <w:t>1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7576A235" w14:textId="603CF31A" w:rsidR="00B547CC" w:rsidRPr="00645A55" w:rsidRDefault="00B437B6" w:rsidP="00B547CC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94850">
              <w:rPr>
                <w:rFonts w:ascii="Averta PE" w:hAnsi="Averta PE"/>
                <w:sz w:val="20"/>
                <w:szCs w:val="20"/>
              </w:rPr>
              <w:t>Първоначална цена за спецификация, конфигурация, запис, интегриране на гласови съобщения, оборудване, имплементиране и обучение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02EB378F" w14:textId="77777777" w:rsidR="00B547CC" w:rsidRPr="00645A55" w:rsidRDefault="00B547CC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931318" w:rsidRPr="00645A55" w14:paraId="44C506D0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18920FC1" w14:textId="6F42902E" w:rsidR="00931318" w:rsidRPr="00645A55" w:rsidRDefault="00931318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П2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3673192F" w14:textId="1774D4D2" w:rsidR="00342C50" w:rsidRPr="004055E5" w:rsidRDefault="009912D7" w:rsidP="00342C50">
            <w:pPr>
              <w:jc w:val="both"/>
              <w:rPr>
                <w:rFonts w:ascii="Averta PE" w:hAnsi="Averta PE"/>
                <w:color w:val="000000" w:themeColor="text1"/>
                <w:sz w:val="20"/>
                <w:szCs w:val="20"/>
              </w:rPr>
            </w:pPr>
            <w:r w:rsidRPr="00694850">
              <w:rPr>
                <w:rFonts w:ascii="Averta PE" w:hAnsi="Averta PE"/>
                <w:sz w:val="20"/>
                <w:szCs w:val="20"/>
              </w:rPr>
              <w:t>Фиксирана месечна цена за услугата 24/7/365 с включени до 22 000 (двадесет и две хиляди) минути входящи и изходящи разговори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7899F125" w14:textId="77777777" w:rsidR="00931318" w:rsidRPr="00645A55" w:rsidRDefault="00931318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FE51E2" w:rsidRPr="00645A55" w14:paraId="297ADBC1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5B0B5B4D" w14:textId="77777777" w:rsidR="00FE51E2" w:rsidRPr="00645A55" w:rsidRDefault="00FE51E2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5DBA7CB3" w14:textId="0FF3E877" w:rsidR="00FE51E2" w:rsidRPr="00694850" w:rsidRDefault="000A71D1" w:rsidP="00342C50">
            <w:pPr>
              <w:jc w:val="both"/>
              <w:rPr>
                <w:rFonts w:ascii="Averta PE" w:hAnsi="Averta PE"/>
                <w:sz w:val="20"/>
                <w:szCs w:val="20"/>
              </w:rPr>
            </w:pPr>
            <w:r w:rsidRPr="00694850">
              <w:rPr>
                <w:rFonts w:ascii="Calibri" w:hAnsi="Calibri" w:cs="Calibri"/>
                <w:color w:val="000000" w:themeColor="text1"/>
              </w:rPr>
              <w:t>А</w:t>
            </w:r>
            <w:r w:rsidRPr="00694850">
              <w:rPr>
                <w:rFonts w:cs="Arial"/>
                <w:color w:val="000000" w:themeColor="text1"/>
              </w:rPr>
              <w:t xml:space="preserve">. </w:t>
            </w:r>
            <w:r w:rsidRPr="00694850">
              <w:rPr>
                <w:rFonts w:ascii="Averta PE" w:hAnsi="Averta PE"/>
                <w:sz w:val="20"/>
                <w:szCs w:val="20"/>
              </w:rPr>
              <w:t>Предоставяне на 24/7/365 контакт център услуги при SLA на предоставяната услуга 99.999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564ED62A" w14:textId="77777777" w:rsidR="00FE51E2" w:rsidRPr="00645A55" w:rsidRDefault="00FE51E2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1C24E4" w:rsidRPr="00645A55" w14:paraId="33309507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08D12867" w14:textId="77777777" w:rsidR="001C24E4" w:rsidRPr="00645A55" w:rsidRDefault="001C24E4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5B079DA1" w14:textId="635265DC" w:rsidR="001C24E4" w:rsidRPr="00694850" w:rsidRDefault="00441319" w:rsidP="00342C50">
            <w:pPr>
              <w:jc w:val="both"/>
              <w:rPr>
                <w:rFonts w:ascii="Averta PE" w:hAnsi="Averta PE"/>
                <w:sz w:val="20"/>
                <w:szCs w:val="20"/>
              </w:rPr>
            </w:pPr>
            <w:r w:rsidRPr="00694850">
              <w:rPr>
                <w:rFonts w:ascii="Calibri" w:hAnsi="Calibri" w:cs="Calibri"/>
                <w:color w:val="000000"/>
              </w:rPr>
              <w:t>В</w:t>
            </w:r>
            <w:r w:rsidRPr="00694850">
              <w:rPr>
                <w:rFonts w:cs="Arial"/>
                <w:color w:val="000000"/>
              </w:rPr>
              <w:t xml:space="preserve">. </w:t>
            </w:r>
            <w:r w:rsidRPr="00694850">
              <w:rPr>
                <w:rFonts w:ascii="Averta PE" w:hAnsi="Averta PE"/>
                <w:sz w:val="20"/>
                <w:szCs w:val="20"/>
              </w:rPr>
              <w:t>Предоставяне на достъп до кол център системата на Изпълнителя от страна на служители на Възложителя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4E371BC1" w14:textId="77777777" w:rsidR="001C24E4" w:rsidRPr="00645A55" w:rsidRDefault="001C24E4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740B7C" w:rsidRPr="00645A55" w14:paraId="62735BAB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684F2AAE" w14:textId="0BC60151" w:rsidR="00740B7C" w:rsidRPr="00645A55" w:rsidRDefault="00740B7C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>
              <w:rPr>
                <w:rFonts w:ascii="Averta PE" w:hAnsi="Averta PE" w:cs="Arial"/>
                <w:sz w:val="22"/>
                <w:szCs w:val="22"/>
              </w:rPr>
              <w:t>П3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40254335" w14:textId="490BAD45" w:rsidR="00740B7C" w:rsidRPr="00931318" w:rsidRDefault="0071229E" w:rsidP="00B547CC">
            <w:pPr>
              <w:jc w:val="both"/>
              <w:rPr>
                <w:rFonts w:ascii="Averta PE" w:hAnsi="Averta PE"/>
                <w:color w:val="000000" w:themeColor="text1"/>
                <w:sz w:val="20"/>
                <w:szCs w:val="20"/>
              </w:rPr>
            </w:pPr>
            <w:r w:rsidRPr="00694850">
              <w:rPr>
                <w:rFonts w:ascii="Averta PE" w:hAnsi="Averta PE"/>
                <w:sz w:val="20"/>
                <w:szCs w:val="20"/>
              </w:rPr>
              <w:t>Цена на минута входящи и изходящи разговори извън включените в месечния абонамент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7090149A" w14:textId="77777777" w:rsidR="00740B7C" w:rsidRPr="00645A55" w:rsidRDefault="00740B7C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AF177F" w:rsidRPr="00645A55" w14:paraId="5EFCCC55" w14:textId="77777777" w:rsidTr="4E8EE520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1E47A4A0" w14:textId="2C9BF9D3" w:rsidR="00AF177F" w:rsidRDefault="00AF177F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>
              <w:rPr>
                <w:rFonts w:ascii="Averta PE" w:hAnsi="Averta PE" w:cs="Arial"/>
                <w:sz w:val="22"/>
                <w:szCs w:val="22"/>
              </w:rPr>
              <w:t>П4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3D835D53" w14:textId="2780BEEE" w:rsidR="00AF177F" w:rsidRPr="007740F7" w:rsidRDefault="00F561F3" w:rsidP="00B547CC">
            <w:pPr>
              <w:jc w:val="both"/>
              <w:rPr>
                <w:rFonts w:ascii="Averta PE" w:hAnsi="Averta PE"/>
                <w:color w:val="000000" w:themeColor="text1"/>
                <w:sz w:val="20"/>
                <w:szCs w:val="20"/>
              </w:rPr>
            </w:pPr>
            <w:r w:rsidRPr="00694850">
              <w:rPr>
                <w:rFonts w:ascii="Averta PE" w:hAnsi="Averta PE"/>
                <w:sz w:val="20"/>
                <w:szCs w:val="20"/>
              </w:rPr>
              <w:t xml:space="preserve">Цена на </w:t>
            </w:r>
            <w:r w:rsidRPr="008F4BDC">
              <w:rPr>
                <w:rFonts w:ascii="Averta PE" w:hAnsi="Averta PE"/>
                <w:sz w:val="20"/>
                <w:szCs w:val="20"/>
              </w:rPr>
              <w:t>предоставен</w:t>
            </w:r>
            <w:r w:rsidRPr="008F4BDC">
              <w:rPr>
                <w:rFonts w:ascii="Averta PE" w:hAnsi="Averta PE"/>
                <w:color w:val="000000" w:themeColor="text1"/>
                <w:sz w:val="20"/>
                <w:szCs w:val="20"/>
              </w:rPr>
              <w:t xml:space="preserve"> 1 Акаунт</w:t>
            </w:r>
            <w:r w:rsidRPr="00694850">
              <w:rPr>
                <w:rFonts w:ascii="Averta PE" w:hAnsi="Averta PE"/>
                <w:color w:val="000000" w:themeColor="text1"/>
                <w:sz w:val="20"/>
                <w:szCs w:val="20"/>
              </w:rPr>
              <w:t xml:space="preserve"> за служител на Възложителя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73A012C4" w14:textId="77777777" w:rsidR="00AF177F" w:rsidRPr="00645A55" w:rsidRDefault="00AF177F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0C19A7" w:rsidRPr="00645A55" w14:paraId="4B425FC6" w14:textId="77777777" w:rsidTr="4E8EE520">
        <w:trPr>
          <w:trHeight w:val="31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39F41" w14:textId="77777777" w:rsidR="000C19A7" w:rsidRPr="00645A55" w:rsidRDefault="000C19A7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16F22" w14:textId="77777777" w:rsidR="000C19A7" w:rsidRPr="00645A55" w:rsidRDefault="000C19A7" w:rsidP="000C19A7">
            <w:pPr>
              <w:pStyle w:val="ListParagraph"/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421F" w14:textId="77777777" w:rsidR="000C19A7" w:rsidRPr="00645A55" w:rsidRDefault="000C19A7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0C19A7" w:rsidRPr="00645A55" w14:paraId="02E073FC" w14:textId="77777777" w:rsidTr="4E8EE520">
        <w:trPr>
          <w:trHeight w:val="31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12AE" w14:textId="5596EAB9" w:rsidR="000C19A7" w:rsidRPr="00645A55" w:rsidRDefault="000C19A7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proofErr w:type="spellStart"/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8584" w14:textId="25B8E272" w:rsidR="000C19A7" w:rsidRPr="00B52FB4" w:rsidRDefault="000C19A7" w:rsidP="00B52FB4">
            <w:pPr>
              <w:jc w:val="center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B52FB4">
              <w:rPr>
                <w:rFonts w:ascii="Averta PE" w:hAnsi="Averta PE" w:cs="Arial"/>
                <w:b/>
                <w:bCs/>
                <w:sz w:val="22"/>
                <w:szCs w:val="22"/>
              </w:rPr>
              <w:t>Дейност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C66F" w14:textId="79E5697E" w:rsidR="000C19A7" w:rsidRPr="00645A55" w:rsidRDefault="000C19A7" w:rsidP="000C19A7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Описание</w:t>
            </w:r>
          </w:p>
        </w:tc>
      </w:tr>
      <w:tr w:rsidR="00B8051C" w:rsidRPr="00645A55" w14:paraId="586AD8F4" w14:textId="77777777" w:rsidTr="4E8EE520">
        <w:trPr>
          <w:trHeight w:val="31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BDE" w14:textId="749B33E4" w:rsidR="00B8051C" w:rsidRPr="00645A55" w:rsidRDefault="00B8051C" w:rsidP="00335135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>
              <w:rPr>
                <w:rFonts w:ascii="Averta PE" w:hAnsi="Averta PE"/>
                <w:color w:val="000000"/>
                <w:sz w:val="22"/>
                <w:szCs w:val="22"/>
              </w:rPr>
              <w:t>П5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DACB" w14:textId="7263BBCB" w:rsidR="00B8051C" w:rsidRPr="00B52FB4" w:rsidRDefault="00CB4BC0" w:rsidP="00B8051C">
            <w:pPr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94850">
              <w:rPr>
                <w:rFonts w:ascii="Averta PE" w:hAnsi="Averta PE"/>
                <w:sz w:val="20"/>
                <w:szCs w:val="20"/>
              </w:rPr>
              <w:t>Възможност на системата за разпознаване на емпатия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5ABD" w14:textId="77777777" w:rsidR="00B8051C" w:rsidRPr="00645A55" w:rsidRDefault="00B8051C" w:rsidP="000C19A7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</w:p>
        </w:tc>
      </w:tr>
    </w:tbl>
    <w:p w14:paraId="5B5E4D41" w14:textId="77777777" w:rsidR="006E5732" w:rsidRPr="00645A55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1D232262" w14:textId="77777777" w:rsidR="006E5732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79653695" w14:textId="77777777" w:rsidR="00B8051C" w:rsidRPr="00645A55" w:rsidRDefault="00B8051C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35F99C32" w14:textId="77777777" w:rsidR="006E5732" w:rsidRPr="00645A55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11DC70D9" w14:textId="14857769" w:rsidR="00B4177D" w:rsidRPr="00645A55" w:rsidRDefault="00B4177D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 w:themeColor="text1"/>
          <w:sz w:val="22"/>
          <w:szCs w:val="22"/>
          <w:lang w:val="en-US"/>
        </w:rPr>
      </w:pPr>
      <w:r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                                           </w:t>
      </w:r>
      <w:r w:rsidR="00C07338"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   </w:t>
      </w:r>
      <w:r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Подпис: </w:t>
      </w:r>
    </w:p>
    <w:sectPr w:rsidR="00B4177D" w:rsidRPr="00645A55" w:rsidSect="000C701B">
      <w:headerReference w:type="default" r:id="rId11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7481" w14:textId="77777777" w:rsidR="005A7037" w:rsidRDefault="005A7037" w:rsidP="00754285">
      <w:r>
        <w:separator/>
      </w:r>
    </w:p>
  </w:endnote>
  <w:endnote w:type="continuationSeparator" w:id="0">
    <w:p w14:paraId="262254DD" w14:textId="77777777" w:rsidR="005A7037" w:rsidRDefault="005A7037" w:rsidP="0075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lianz Sans Light Cyr">
    <w:panose1 w:val="02000506000000020004"/>
    <w:charset w:val="CC"/>
    <w:family w:val="auto"/>
    <w:pitch w:val="variable"/>
    <w:sig w:usb0="A00002AF" w:usb1="5000E96A" w:usb2="00000000" w:usb3="00000000" w:csb0="000001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195E" w14:textId="77777777" w:rsidR="005A7037" w:rsidRDefault="005A7037" w:rsidP="00754285">
      <w:r>
        <w:separator/>
      </w:r>
    </w:p>
  </w:footnote>
  <w:footnote w:type="continuationSeparator" w:id="0">
    <w:p w14:paraId="6F4F34C1" w14:textId="77777777" w:rsidR="005A7037" w:rsidRDefault="005A7037" w:rsidP="00754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F05A" w14:textId="77777777" w:rsidR="00754285" w:rsidRDefault="00ED2D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9D586C5" wp14:editId="0777777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2540" b="2540"/>
              <wp:wrapNone/>
              <wp:docPr id="1" name="MSIPCMfe8f464cb4b0a831952b6c30" descr="{&quot;HashCode&quot;:-128420110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BB83DA" w14:textId="77777777" w:rsidR="00754285" w:rsidRPr="00754285" w:rsidRDefault="00754285" w:rsidP="0075428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75428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586C5" id="_x0000_t202" coordsize="21600,21600" o:spt="202" path="m,l,21600r21600,l21600,xe">
              <v:stroke joinstyle="miter"/>
              <v:path gradientshapeok="t" o:connecttype="rect"/>
            </v:shapetype>
            <v:shape id="MSIPCMfe8f464cb4b0a831952b6c30" o:spid="_x0000_s1026" type="#_x0000_t202" alt="{&quot;HashCode&quot;:-1284201107,&quot;Height&quot;:841.0,&quot;Width&quot;:595.0,&quot;Placement&quot;:&quot;Header&quot;,&quot;Index&quot;:&quot;Primary&quot;,&quot;Section&quot;:1,&quot;Top&quot;:0.0,&quot;Left&quot;:0.0}" style="position:absolute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Eh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" o:allowincell="f" filled="f" stroked="f">
              <v:textbox inset=",0,,0">
                <w:txbxContent>
                  <w:p w14:paraId="7CBB83DA" w14:textId="77777777" w:rsidR="00754285" w:rsidRPr="00754285" w:rsidRDefault="00754285" w:rsidP="0075428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754285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11C18"/>
    <w:multiLevelType w:val="hybridMultilevel"/>
    <w:tmpl w:val="0546B8B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64D03"/>
    <w:multiLevelType w:val="hybridMultilevel"/>
    <w:tmpl w:val="85941318"/>
    <w:lvl w:ilvl="0" w:tplc="2E0C0544">
      <w:start w:val="4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F0ED4"/>
    <w:multiLevelType w:val="hybridMultilevel"/>
    <w:tmpl w:val="FDB6C6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5675B"/>
    <w:multiLevelType w:val="hybridMultilevel"/>
    <w:tmpl w:val="A348873C"/>
    <w:lvl w:ilvl="0" w:tplc="257E9612">
      <w:start w:val="2"/>
      <w:numFmt w:val="bullet"/>
      <w:lvlText w:val="-"/>
      <w:lvlJc w:val="left"/>
      <w:pPr>
        <w:ind w:left="720" w:hanging="360"/>
      </w:pPr>
      <w:rPr>
        <w:rFonts w:ascii="Allianz Sans Light Cyr" w:eastAsia="Times New Roman" w:hAnsi="Allianz Sans Light Cyr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93B67"/>
    <w:multiLevelType w:val="hybridMultilevel"/>
    <w:tmpl w:val="3140D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D1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D61F4"/>
    <w:multiLevelType w:val="hybridMultilevel"/>
    <w:tmpl w:val="99B63F7A"/>
    <w:lvl w:ilvl="0" w:tplc="4702935C">
      <w:start w:val="4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76D52"/>
    <w:multiLevelType w:val="hybridMultilevel"/>
    <w:tmpl w:val="1A5CC1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0473A"/>
    <w:multiLevelType w:val="hybridMultilevel"/>
    <w:tmpl w:val="1A3826FE"/>
    <w:lvl w:ilvl="0" w:tplc="2E2474EC">
      <w:start w:val="2"/>
      <w:numFmt w:val="bullet"/>
      <w:lvlText w:val="-"/>
      <w:lvlJc w:val="left"/>
      <w:pPr>
        <w:ind w:left="720" w:hanging="360"/>
      </w:pPr>
      <w:rPr>
        <w:rFonts w:ascii="Allianz Sans Light Cyr" w:eastAsia="Times New Roman" w:hAnsi="Allianz Sans Light Cyr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C742F"/>
    <w:multiLevelType w:val="hybridMultilevel"/>
    <w:tmpl w:val="FE92E4C2"/>
    <w:lvl w:ilvl="0" w:tplc="90DA7682">
      <w:start w:val="3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B00E5"/>
    <w:multiLevelType w:val="hybridMultilevel"/>
    <w:tmpl w:val="9F38C6D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87665">
    <w:abstractNumId w:val="4"/>
  </w:num>
  <w:num w:numId="2" w16cid:durableId="820804089">
    <w:abstractNumId w:val="0"/>
  </w:num>
  <w:num w:numId="3" w16cid:durableId="363605095">
    <w:abstractNumId w:val="3"/>
  </w:num>
  <w:num w:numId="4" w16cid:durableId="628439793">
    <w:abstractNumId w:val="9"/>
  </w:num>
  <w:num w:numId="5" w16cid:durableId="2017337893">
    <w:abstractNumId w:val="7"/>
  </w:num>
  <w:num w:numId="6" w16cid:durableId="531577790">
    <w:abstractNumId w:val="8"/>
  </w:num>
  <w:num w:numId="7" w16cid:durableId="640579627">
    <w:abstractNumId w:val="2"/>
  </w:num>
  <w:num w:numId="8" w16cid:durableId="1860463507">
    <w:abstractNumId w:val="1"/>
  </w:num>
  <w:num w:numId="9" w16cid:durableId="704133377">
    <w:abstractNumId w:val="5"/>
  </w:num>
  <w:num w:numId="10" w16cid:durableId="464154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20"/>
    <w:rsid w:val="000318DC"/>
    <w:rsid w:val="000A3403"/>
    <w:rsid w:val="000A71D1"/>
    <w:rsid w:val="000C0EA0"/>
    <w:rsid w:val="000C19A7"/>
    <w:rsid w:val="000C701B"/>
    <w:rsid w:val="000D68BC"/>
    <w:rsid w:val="000E1116"/>
    <w:rsid w:val="000F672C"/>
    <w:rsid w:val="00105120"/>
    <w:rsid w:val="001764FB"/>
    <w:rsid w:val="001C24E4"/>
    <w:rsid w:val="001D7A7B"/>
    <w:rsid w:val="001E2C1E"/>
    <w:rsid w:val="001F3598"/>
    <w:rsid w:val="00206123"/>
    <w:rsid w:val="0021030F"/>
    <w:rsid w:val="00214955"/>
    <w:rsid w:val="00236001"/>
    <w:rsid w:val="00255202"/>
    <w:rsid w:val="002B0849"/>
    <w:rsid w:val="002D565F"/>
    <w:rsid w:val="002D6BD2"/>
    <w:rsid w:val="002E2E2A"/>
    <w:rsid w:val="002E5DF3"/>
    <w:rsid w:val="002F394D"/>
    <w:rsid w:val="00300A68"/>
    <w:rsid w:val="003143CD"/>
    <w:rsid w:val="00333E2E"/>
    <w:rsid w:val="00335135"/>
    <w:rsid w:val="00342C50"/>
    <w:rsid w:val="003507AC"/>
    <w:rsid w:val="00386966"/>
    <w:rsid w:val="003A0BE2"/>
    <w:rsid w:val="003F557A"/>
    <w:rsid w:val="004160E7"/>
    <w:rsid w:val="00425273"/>
    <w:rsid w:val="00441319"/>
    <w:rsid w:val="00445A71"/>
    <w:rsid w:val="00487C07"/>
    <w:rsid w:val="004A5B48"/>
    <w:rsid w:val="004D0422"/>
    <w:rsid w:val="00506EF8"/>
    <w:rsid w:val="005358C5"/>
    <w:rsid w:val="005A7037"/>
    <w:rsid w:val="005C7B47"/>
    <w:rsid w:val="005C7B66"/>
    <w:rsid w:val="005D57D0"/>
    <w:rsid w:val="005F3207"/>
    <w:rsid w:val="00601144"/>
    <w:rsid w:val="00610D8F"/>
    <w:rsid w:val="00620CC0"/>
    <w:rsid w:val="00645A55"/>
    <w:rsid w:val="00674010"/>
    <w:rsid w:val="00677CB0"/>
    <w:rsid w:val="00680E69"/>
    <w:rsid w:val="006A4952"/>
    <w:rsid w:val="006E5732"/>
    <w:rsid w:val="007110D1"/>
    <w:rsid w:val="0071229E"/>
    <w:rsid w:val="00740B7C"/>
    <w:rsid w:val="00754285"/>
    <w:rsid w:val="00760A8A"/>
    <w:rsid w:val="00791462"/>
    <w:rsid w:val="007A6807"/>
    <w:rsid w:val="007F7619"/>
    <w:rsid w:val="00820BE1"/>
    <w:rsid w:val="00836544"/>
    <w:rsid w:val="008934B8"/>
    <w:rsid w:val="008C2A34"/>
    <w:rsid w:val="008F3518"/>
    <w:rsid w:val="008F4BDC"/>
    <w:rsid w:val="008F59E1"/>
    <w:rsid w:val="009209E0"/>
    <w:rsid w:val="00931318"/>
    <w:rsid w:val="0098237C"/>
    <w:rsid w:val="009912D7"/>
    <w:rsid w:val="00995B84"/>
    <w:rsid w:val="009A5FAB"/>
    <w:rsid w:val="009C5AB9"/>
    <w:rsid w:val="009D413E"/>
    <w:rsid w:val="009E6831"/>
    <w:rsid w:val="00A470C5"/>
    <w:rsid w:val="00A52E82"/>
    <w:rsid w:val="00AA6E43"/>
    <w:rsid w:val="00AE0952"/>
    <w:rsid w:val="00AF177F"/>
    <w:rsid w:val="00B37E2C"/>
    <w:rsid w:val="00B4177D"/>
    <w:rsid w:val="00B437B6"/>
    <w:rsid w:val="00B52FB4"/>
    <w:rsid w:val="00B547CC"/>
    <w:rsid w:val="00B5754D"/>
    <w:rsid w:val="00B8051C"/>
    <w:rsid w:val="00BA3D56"/>
    <w:rsid w:val="00BB4A2C"/>
    <w:rsid w:val="00BB6207"/>
    <w:rsid w:val="00BC7E03"/>
    <w:rsid w:val="00C07338"/>
    <w:rsid w:val="00C162F0"/>
    <w:rsid w:val="00C250D0"/>
    <w:rsid w:val="00C4270F"/>
    <w:rsid w:val="00C5330A"/>
    <w:rsid w:val="00C80B4A"/>
    <w:rsid w:val="00C82315"/>
    <w:rsid w:val="00CB4BC0"/>
    <w:rsid w:val="00CD4943"/>
    <w:rsid w:val="00CE6E36"/>
    <w:rsid w:val="00D069FB"/>
    <w:rsid w:val="00D74A76"/>
    <w:rsid w:val="00DD2563"/>
    <w:rsid w:val="00E114D2"/>
    <w:rsid w:val="00E36938"/>
    <w:rsid w:val="00E41903"/>
    <w:rsid w:val="00E66C72"/>
    <w:rsid w:val="00ED2D55"/>
    <w:rsid w:val="00ED4A3B"/>
    <w:rsid w:val="00EE2636"/>
    <w:rsid w:val="00F47AE7"/>
    <w:rsid w:val="00F561F3"/>
    <w:rsid w:val="00F6107E"/>
    <w:rsid w:val="00F70C80"/>
    <w:rsid w:val="00F94AC0"/>
    <w:rsid w:val="00FA0410"/>
    <w:rsid w:val="00FE51E2"/>
    <w:rsid w:val="013E206B"/>
    <w:rsid w:val="0B296228"/>
    <w:rsid w:val="17BF7DD6"/>
    <w:rsid w:val="29797E69"/>
    <w:rsid w:val="303E8129"/>
    <w:rsid w:val="313A6378"/>
    <w:rsid w:val="34375542"/>
    <w:rsid w:val="3E99897F"/>
    <w:rsid w:val="47E2129C"/>
    <w:rsid w:val="4E8EE520"/>
    <w:rsid w:val="60861786"/>
    <w:rsid w:val="7F05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7C2D97E"/>
  <w15:chartTrackingRefBased/>
  <w15:docId w15:val="{F2133BA6-4CB8-4EDF-A49C-F29B3A81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llianz Sans Light Cyr" w:hAnsi="Allianz Sans Light Cyr"/>
      <w:sz w:val="24"/>
      <w:szCs w:val="24"/>
      <w:lang w:val="bg-BG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5A71"/>
    <w:pPr>
      <w:ind w:left="720"/>
    </w:pPr>
  </w:style>
  <w:style w:type="table" w:styleId="TableGrid">
    <w:name w:val="Table Grid"/>
    <w:basedOn w:val="TableNormal"/>
    <w:rsid w:val="00620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C701B"/>
    <w:pPr>
      <w:ind w:firstLine="720"/>
      <w:jc w:val="both"/>
    </w:pPr>
    <w:rPr>
      <w:rFonts w:ascii="Times New Roman" w:eastAsia="Times New Roman" w:hAnsi="Times New Roman"/>
      <w:lang w:eastAsia="en-US"/>
    </w:rPr>
  </w:style>
  <w:style w:type="character" w:customStyle="1" w:styleId="BodyTextIndentChar">
    <w:name w:val="Body Text Indent Char"/>
    <w:link w:val="BodyTextIndent"/>
    <w:rsid w:val="000C701B"/>
    <w:rPr>
      <w:rFonts w:eastAsia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75428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54285"/>
    <w:rPr>
      <w:rFonts w:ascii="Allianz Sans Light Cyr" w:hAnsi="Allianz Sans Light Cyr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75428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54285"/>
    <w:rPr>
      <w:rFonts w:ascii="Allianz Sans Light Cyr" w:hAnsi="Allianz Sans Light Cyr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4056c04dc79c7a8525ccb9c82f4eebfe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b4c74cc36966759d19545aa46d99d2a4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Props1.xml><?xml version="1.0" encoding="utf-8"?>
<ds:datastoreItem xmlns:ds="http://schemas.openxmlformats.org/officeDocument/2006/customXml" ds:itemID="{B4DAA8CE-7F52-4D18-8370-0F9BB116D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864028-DF8E-49FD-8477-AC74F870EC06}"/>
</file>

<file path=customXml/itemProps3.xml><?xml version="1.0" encoding="utf-8"?>
<ds:datastoreItem xmlns:ds="http://schemas.openxmlformats.org/officeDocument/2006/customXml" ds:itemID="{5B3B680C-63EE-4B6C-A5E4-AE5D15A868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F1DB7-E349-423D-9091-638602BDEC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fa116b2-ac8a-4315-99b4-17af46565b64"/>
    <ds:schemaRef ds:uri="50f71450-a1ce-4a49-af5d-1805a866e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ОБРАЗЕЦ6</dc:title>
  <dc:subject/>
  <dc:creator>Vladislav Dimitrov</dc:creator>
  <cp:keywords/>
  <cp:lastModifiedBy>Ruseva, Bilyana (ZAD Allianz Bulgaria)</cp:lastModifiedBy>
  <cp:revision>113</cp:revision>
  <dcterms:created xsi:type="dcterms:W3CDTF">2022-06-28T07:19:00Z</dcterms:created>
  <dcterms:modified xsi:type="dcterms:W3CDTF">2025-10-27T09:55:00Z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DocumentSetDescription">
    <vt:lpwstr/>
  </property>
  <property fmtid="{D5CDD505-2E9C-101B-9397-08002B2CF9AE}" pid="4" name="TaxCatchAll">
    <vt:lpwstr/>
  </property>
  <property fmtid="{D5CDD505-2E9C-101B-9397-08002B2CF9AE}" pid="5" name="MSIP_Label_863bc15e-e7bf-41c1-bdb3-03882d8a2e2c_Enabled">
    <vt:lpwstr>true</vt:lpwstr>
  </property>
  <property fmtid="{D5CDD505-2E9C-101B-9397-08002B2CF9AE}" pid="6" name="MSIP_Label_863bc15e-e7bf-41c1-bdb3-03882d8a2e2c_SetDate">
    <vt:lpwstr>2022-06-27T13:52:00Z</vt:lpwstr>
  </property>
  <property fmtid="{D5CDD505-2E9C-101B-9397-08002B2CF9AE}" pid="7" name="MSIP_Label_863bc15e-e7bf-41c1-bdb3-03882d8a2e2c_Method">
    <vt:lpwstr>Privileged</vt:lpwstr>
  </property>
  <property fmtid="{D5CDD505-2E9C-101B-9397-08002B2CF9AE}" pid="8" name="MSIP_Label_863bc15e-e7bf-41c1-bdb3-03882d8a2e2c_Name">
    <vt:lpwstr>863bc15e-e7bf-41c1-bdb3-03882d8a2e2c</vt:lpwstr>
  </property>
  <property fmtid="{D5CDD505-2E9C-101B-9397-08002B2CF9AE}" pid="9" name="MSIP_Label_863bc15e-e7bf-41c1-bdb3-03882d8a2e2c_SiteId">
    <vt:lpwstr>6e06e42d-6925-47c6-b9e7-9581c7ca302a</vt:lpwstr>
  </property>
  <property fmtid="{D5CDD505-2E9C-101B-9397-08002B2CF9AE}" pid="10" name="MSIP_Label_863bc15e-e7bf-41c1-bdb3-03882d8a2e2c_ActionId">
    <vt:lpwstr>f32875d0-d333-4239-b0b9-7cbee4fe6518</vt:lpwstr>
  </property>
  <property fmtid="{D5CDD505-2E9C-101B-9397-08002B2CF9AE}" pid="11" name="MSIP_Label_863bc15e-e7bf-41c1-bdb3-03882d8a2e2c_ContentBits">
    <vt:lpwstr>1</vt:lpwstr>
  </property>
  <property fmtid="{D5CDD505-2E9C-101B-9397-08002B2CF9AE}" pid="12" name="MediaServiceImageTags">
    <vt:lpwstr/>
  </property>
  <property fmtid="{D5CDD505-2E9C-101B-9397-08002B2CF9AE}" pid="13" name="ContentTypeId">
    <vt:lpwstr>0x0101002DF3709876E5BE4BBADBB2A0839320CA</vt:lpwstr>
  </property>
  <property fmtid="{D5CDD505-2E9C-101B-9397-08002B2CF9AE}" pid="14" name="_AdHocReviewCycleID">
    <vt:i4>-82951558</vt:i4>
  </property>
  <property fmtid="{D5CDD505-2E9C-101B-9397-08002B2CF9AE}" pid="15" name="_NewReviewCycle">
    <vt:lpwstr/>
  </property>
  <property fmtid="{D5CDD505-2E9C-101B-9397-08002B2CF9AE}" pid="16" name="_EmailSubject">
    <vt:lpwstr>Документи по конкурс за качване на сайта</vt:lpwstr>
  </property>
  <property fmtid="{D5CDD505-2E9C-101B-9397-08002B2CF9AE}" pid="17" name="_AuthorEmail">
    <vt:lpwstr>milen.ivanov@allianz.bg</vt:lpwstr>
  </property>
  <property fmtid="{D5CDD505-2E9C-101B-9397-08002B2CF9AE}" pid="18" name="_AuthorEmailDisplayName">
    <vt:lpwstr>Ivanov, Milen (ZAD Allianz Bulgaria)</vt:lpwstr>
  </property>
  <property fmtid="{D5CDD505-2E9C-101B-9397-08002B2CF9AE}" pid="19" name="_PreviousAdHocReviewCycleID">
    <vt:i4>-1458951122</vt:i4>
  </property>
</Properties>
</file>