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CA97" w14:textId="77777777" w:rsidR="00095A2B" w:rsidRPr="00DC7655" w:rsidRDefault="00DC7655" w:rsidP="00DC7655">
      <w:pPr>
        <w:pStyle w:val="Title"/>
        <w:spacing w:line="360" w:lineRule="auto"/>
        <w:ind w:right="565"/>
        <w:jc w:val="left"/>
        <w:rPr>
          <w:rFonts w:ascii="Averta PE" w:hAnsi="Averta PE" w:cs="Calibri"/>
          <w:color w:val="0070C0"/>
          <w:sz w:val="36"/>
          <w:szCs w:val="36"/>
        </w:rPr>
      </w:pPr>
      <w:r w:rsidRPr="00DC7655">
        <w:rPr>
          <w:rFonts w:ascii="Averta PE" w:hAnsi="Averta PE" w:cs="Calibri"/>
          <w:color w:val="0070C0"/>
          <w:sz w:val="36"/>
          <w:szCs w:val="36"/>
        </w:rPr>
        <w:t>Ценова оферта</w:t>
      </w:r>
    </w:p>
    <w:p w14:paraId="016EF305" w14:textId="0BAF8595" w:rsidR="00DC7655" w:rsidRPr="0049684A" w:rsidRDefault="00095A2B" w:rsidP="0049684A">
      <w:pPr>
        <w:ind w:firstLine="0"/>
        <w:rPr>
          <w:rFonts w:ascii="Averta PE" w:hAnsi="Averta PE" w:cs="Calibri"/>
          <w:b/>
          <w:color w:val="002060"/>
          <w:sz w:val="36"/>
          <w:szCs w:val="36"/>
        </w:rPr>
      </w:pPr>
      <w:r w:rsidRPr="00DC7655">
        <w:rPr>
          <w:rFonts w:ascii="Averta PE" w:hAnsi="Averta PE" w:cs="Calibri"/>
          <w:b/>
          <w:color w:val="002060"/>
          <w:spacing w:val="7"/>
          <w:sz w:val="36"/>
          <w:szCs w:val="36"/>
        </w:rPr>
        <w:t>за</w:t>
      </w:r>
      <w:r w:rsidR="00A30066" w:rsidRPr="00A30066">
        <w:rPr>
          <w:rFonts w:ascii="Averta PE" w:hAnsi="Averta PE" w:cs="Calibri"/>
          <w:b/>
          <w:color w:val="002060"/>
          <w:sz w:val="36"/>
          <w:szCs w:val="36"/>
        </w:rPr>
        <w:t xml:space="preserve"> </w:t>
      </w:r>
      <w:r w:rsidR="00A30066" w:rsidRPr="00D27C05">
        <w:rPr>
          <w:rFonts w:ascii="Averta PE" w:hAnsi="Averta PE" w:cs="Calibri"/>
          <w:b/>
          <w:color w:val="002060"/>
          <w:sz w:val="36"/>
          <w:szCs w:val="36"/>
        </w:rPr>
        <w:t>услуг</w:t>
      </w:r>
      <w:r w:rsidR="00A30066">
        <w:rPr>
          <w:rFonts w:ascii="Averta PE" w:hAnsi="Averta PE" w:cs="Calibri"/>
          <w:b/>
          <w:color w:val="002060"/>
          <w:sz w:val="36"/>
          <w:szCs w:val="36"/>
        </w:rPr>
        <w:t xml:space="preserve">а: </w:t>
      </w:r>
      <w:r w:rsidR="0049684A">
        <w:rPr>
          <w:rFonts w:ascii="Averta PE" w:hAnsi="Averta PE" w:cs="Calibri"/>
          <w:b/>
          <w:color w:val="002060"/>
          <w:sz w:val="36"/>
          <w:szCs w:val="36"/>
        </w:rPr>
        <w:t>„</w:t>
      </w:r>
      <w:r w:rsidR="0049684A" w:rsidRPr="0049684A">
        <w:rPr>
          <w:rFonts w:ascii="Averta PE" w:hAnsi="Averta PE" w:cs="Calibri"/>
          <w:b/>
          <w:color w:val="002060"/>
          <w:sz w:val="36"/>
          <w:szCs w:val="36"/>
        </w:rPr>
        <w:t xml:space="preserve">Предоставяне на </w:t>
      </w:r>
      <w:r w:rsidR="005C1208" w:rsidRPr="005C1208">
        <w:rPr>
          <w:rFonts w:ascii="Averta PE" w:hAnsi="Averta PE" w:cs="Calibri"/>
          <w:b/>
          <w:color w:val="002060"/>
          <w:sz w:val="36"/>
          <w:szCs w:val="36"/>
        </w:rPr>
        <w:t>софтуерно решение</w:t>
      </w:r>
      <w:r w:rsidR="0049684A" w:rsidRPr="0049684A">
        <w:rPr>
          <w:rFonts w:ascii="Averta PE" w:hAnsi="Averta PE" w:cs="Calibri"/>
          <w:b/>
          <w:color w:val="002060"/>
          <w:sz w:val="36"/>
          <w:szCs w:val="36"/>
        </w:rPr>
        <w:t xml:space="preserve"> за обслужване на запорни съобщения и плащания по запорни съобщения в „Алианц Банк България“ АД“.</w:t>
      </w:r>
    </w:p>
    <w:p w14:paraId="186DC815" w14:textId="77777777" w:rsidR="00095A2B" w:rsidRPr="00C7387F" w:rsidRDefault="00095A2B" w:rsidP="008C3A81">
      <w:pPr>
        <w:shd w:val="clear" w:color="auto" w:fill="FFFFFF"/>
        <w:spacing w:before="192"/>
        <w:ind w:left="24" w:right="-83" w:firstLine="0"/>
        <w:rPr>
          <w:rFonts w:ascii="Averta PE" w:hAnsi="Averta PE"/>
          <w:sz w:val="20"/>
          <w:u w:val="single"/>
          <w:lang w:val="ru-RU"/>
        </w:rPr>
      </w:pPr>
      <w:r w:rsidRPr="00A30066">
        <w:rPr>
          <w:rFonts w:ascii="Averta PE" w:hAnsi="Averta PE"/>
          <w:color w:val="000000"/>
          <w:spacing w:val="-10"/>
          <w:sz w:val="20"/>
        </w:rPr>
        <w:t>ОТ:</w:t>
      </w:r>
      <w:r w:rsidRPr="00A30066">
        <w:rPr>
          <w:rFonts w:ascii="Averta PE" w:hAnsi="Averta PE"/>
          <w:color w:val="000000"/>
          <w:spacing w:val="-10"/>
          <w:sz w:val="20"/>
          <w:lang w:val="ru-RU"/>
        </w:rPr>
        <w:t xml:space="preserve"> </w:t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  <w:r w:rsidR="00C7387F">
        <w:rPr>
          <w:rFonts w:ascii="Averta PE" w:hAnsi="Averta PE"/>
          <w:color w:val="000000"/>
          <w:spacing w:val="-10"/>
          <w:sz w:val="20"/>
          <w:u w:val="single"/>
          <w:lang w:val="ru-RU"/>
        </w:rPr>
        <w:tab/>
      </w:r>
    </w:p>
    <w:p w14:paraId="46A18920" w14:textId="77777777" w:rsidR="00095A2B" w:rsidRPr="00C7387F" w:rsidRDefault="00095A2B" w:rsidP="00A02955">
      <w:pPr>
        <w:shd w:val="clear" w:color="auto" w:fill="FFFFFF"/>
        <w:spacing w:before="5"/>
        <w:ind w:right="565" w:firstLine="0"/>
        <w:rPr>
          <w:rFonts w:ascii="Averta PE" w:hAnsi="Averta PE"/>
          <w:color w:val="000000"/>
          <w:spacing w:val="-2"/>
          <w:sz w:val="20"/>
          <w:lang w:val="ru-RU"/>
        </w:rPr>
      </w:pPr>
      <w:r w:rsidRPr="00C7387F">
        <w:rPr>
          <w:rFonts w:ascii="Averta PE" w:hAnsi="Averta PE"/>
          <w:color w:val="000000"/>
          <w:spacing w:val="-2"/>
          <w:sz w:val="20"/>
        </w:rPr>
        <w:t>(наименование на участника)</w:t>
      </w:r>
    </w:p>
    <w:p w14:paraId="3E165825" w14:textId="77777777" w:rsidR="00095A2B" w:rsidRPr="00A30066" w:rsidRDefault="00095A2B" w:rsidP="007F3204">
      <w:pPr>
        <w:pStyle w:val="a"/>
        <w:ind w:right="-83"/>
        <w:rPr>
          <w:rFonts w:ascii="Averta PE" w:hAnsi="Averta PE"/>
          <w:b/>
          <w:sz w:val="20"/>
        </w:rPr>
      </w:pPr>
    </w:p>
    <w:p w14:paraId="7A40588F" w14:textId="77777777" w:rsidR="00095A2B" w:rsidRPr="00A02955" w:rsidRDefault="00095A2B" w:rsidP="00A02955">
      <w:pPr>
        <w:pStyle w:val="a"/>
        <w:ind w:right="-83" w:firstLine="0"/>
        <w:rPr>
          <w:rFonts w:ascii="Averta PE" w:hAnsi="Averta PE" w:cs="Calibri"/>
          <w:b/>
          <w:color w:val="002060"/>
          <w:szCs w:val="24"/>
        </w:rPr>
      </w:pPr>
      <w:r w:rsidRPr="00A02955">
        <w:rPr>
          <w:rFonts w:ascii="Averta PE" w:hAnsi="Averta PE" w:cs="Calibri"/>
          <w:b/>
          <w:color w:val="002060"/>
          <w:szCs w:val="24"/>
        </w:rPr>
        <w:t>У</w:t>
      </w:r>
      <w:r w:rsidR="00A02955" w:rsidRPr="00A02955">
        <w:rPr>
          <w:rFonts w:ascii="Averta PE" w:hAnsi="Averta PE" w:cs="Calibri"/>
          <w:b/>
          <w:color w:val="002060"/>
          <w:szCs w:val="24"/>
        </w:rPr>
        <w:t>важаеми госпожи и господа,</w:t>
      </w:r>
    </w:p>
    <w:p w14:paraId="11924CFB" w14:textId="3BFE70B6" w:rsidR="00856EFA" w:rsidRDefault="00095A2B" w:rsidP="00A02955">
      <w:pPr>
        <w:ind w:firstLine="0"/>
        <w:rPr>
          <w:rFonts w:ascii="Averta PE" w:hAnsi="Averta PE"/>
          <w:sz w:val="20"/>
        </w:rPr>
      </w:pPr>
      <w:r w:rsidRPr="00A30066">
        <w:rPr>
          <w:rFonts w:ascii="Averta PE" w:hAnsi="Averta PE"/>
          <w:sz w:val="20"/>
        </w:rPr>
        <w:t>Във връзка с обявен</w:t>
      </w:r>
      <w:r w:rsidR="00A02955">
        <w:rPr>
          <w:rFonts w:ascii="Averta PE" w:hAnsi="Averta PE"/>
          <w:sz w:val="20"/>
        </w:rPr>
        <w:t xml:space="preserve">ия от Вас конкурс за услуга: </w:t>
      </w:r>
      <w:r w:rsidR="0049684A">
        <w:rPr>
          <w:rFonts w:ascii="Averta PE" w:hAnsi="Averta PE"/>
          <w:sz w:val="20"/>
        </w:rPr>
        <w:t>„</w:t>
      </w:r>
      <w:r w:rsidR="0049684A">
        <w:rPr>
          <w:rFonts w:ascii="Averta PE" w:hAnsi="Averta PE" w:cs="Allianz Sans Light Cyr"/>
          <w:b/>
          <w:bCs/>
          <w:sz w:val="20"/>
          <w:lang w:val="ru-RU"/>
        </w:rPr>
        <w:t xml:space="preserve">Предоставяне на </w:t>
      </w:r>
      <w:r w:rsidR="005C1208" w:rsidRPr="005C1208">
        <w:rPr>
          <w:rFonts w:ascii="Averta PE" w:hAnsi="Averta PE" w:cs="Allianz Sans Light Cyr"/>
          <w:b/>
          <w:bCs/>
          <w:sz w:val="20"/>
          <w:lang w:val="ru-RU"/>
        </w:rPr>
        <w:t>софтуерно решение</w:t>
      </w:r>
      <w:r w:rsidR="0049684A">
        <w:rPr>
          <w:rFonts w:ascii="Averta PE" w:hAnsi="Averta PE" w:cs="Allianz Sans Light Cyr"/>
          <w:b/>
          <w:bCs/>
          <w:sz w:val="20"/>
          <w:lang w:val="ru-RU"/>
        </w:rPr>
        <w:t xml:space="preserve"> за обслужване на запорни съобщения и плащания по запорни съобщения в</w:t>
      </w:r>
      <w:r w:rsidR="0049684A">
        <w:rPr>
          <w:rFonts w:ascii="Averta PE" w:hAnsi="Averta PE" w:cs="Allianz Sans Light Cyr"/>
          <w:b/>
          <w:bCs/>
          <w:sz w:val="20"/>
        </w:rPr>
        <w:t xml:space="preserve"> „Алианц Банк България“ АД</w:t>
      </w:r>
      <w:r w:rsidR="0049684A">
        <w:rPr>
          <w:rFonts w:ascii="Averta PE" w:hAnsi="Averta PE" w:cs="Allianz Sans Light Cyr"/>
          <w:sz w:val="20"/>
        </w:rPr>
        <w:t>“</w:t>
      </w:r>
      <w:r w:rsidRPr="00A30066">
        <w:rPr>
          <w:rFonts w:ascii="Averta PE" w:hAnsi="Averta PE"/>
          <w:sz w:val="20"/>
        </w:rPr>
        <w:t xml:space="preserve">, Ви представяме </w:t>
      </w:r>
      <w:r w:rsidR="00856EFA" w:rsidRPr="00A30066">
        <w:rPr>
          <w:rFonts w:ascii="Averta PE" w:hAnsi="Averta PE"/>
          <w:sz w:val="20"/>
        </w:rPr>
        <w:t xml:space="preserve">в табличен вид </w:t>
      </w:r>
      <w:r w:rsidR="00A02955">
        <w:rPr>
          <w:rFonts w:ascii="Averta PE" w:hAnsi="Averta PE"/>
          <w:sz w:val="20"/>
        </w:rPr>
        <w:t>ценова оферта по видове услуги, както следва</w:t>
      </w:r>
      <w:r w:rsidRPr="00A30066">
        <w:rPr>
          <w:rFonts w:ascii="Averta PE" w:hAnsi="Averta PE"/>
          <w:sz w:val="20"/>
        </w:rPr>
        <w:t>:</w:t>
      </w:r>
    </w:p>
    <w:p w14:paraId="0E7EC15A" w14:textId="77777777" w:rsidR="00856EFA" w:rsidRDefault="00856EFA" w:rsidP="007F3204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spacing w:before="230"/>
        <w:ind w:right="-83" w:firstLine="0"/>
        <w:rPr>
          <w:rFonts w:ascii="Averta PE" w:hAnsi="Averta PE"/>
          <w:b/>
          <w:color w:val="000000"/>
          <w:spacing w:val="-4"/>
          <w:sz w:val="20"/>
        </w:rPr>
      </w:pPr>
    </w:p>
    <w:p w14:paraId="2FCC4FDF" w14:textId="77777777" w:rsidR="00C7387F" w:rsidRPr="00A30066" w:rsidRDefault="00C7387F" w:rsidP="007F3204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spacing w:before="230"/>
        <w:ind w:right="-83" w:firstLine="0"/>
        <w:rPr>
          <w:rFonts w:ascii="Averta PE" w:hAnsi="Averta PE"/>
          <w:b/>
          <w:color w:val="000000"/>
          <w:spacing w:val="-4"/>
          <w:sz w:val="20"/>
        </w:rPr>
      </w:pPr>
    </w:p>
    <w:p w14:paraId="4C20DE00" w14:textId="77777777" w:rsidR="00C7387F" w:rsidRDefault="00C7387F" w:rsidP="00C7387F">
      <w:pPr>
        <w:shd w:val="clear" w:color="auto" w:fill="FFFFFF"/>
        <w:spacing w:line="240" w:lineRule="auto"/>
        <w:rPr>
          <w:rFonts w:ascii="Averta PE" w:hAnsi="Averta PE"/>
          <w:b/>
          <w:caps/>
          <w:color w:val="000000"/>
          <w:sz w:val="20"/>
          <w:lang w:eastAsia="bg-BG"/>
        </w:rPr>
      </w:pPr>
    </w:p>
    <w:p w14:paraId="23F1847D" w14:textId="77777777" w:rsidR="00C7387F" w:rsidRPr="00D2735B" w:rsidRDefault="00C7387F" w:rsidP="00C7387F">
      <w:pPr>
        <w:shd w:val="clear" w:color="auto" w:fill="FFFFFF"/>
        <w:spacing w:line="240" w:lineRule="auto"/>
        <w:ind w:firstLine="0"/>
        <w:rPr>
          <w:rFonts w:ascii="Averta PE" w:hAnsi="Averta PE"/>
          <w:b/>
          <w:color w:val="000000"/>
          <w:sz w:val="20"/>
          <w:lang w:eastAsia="bg-BG"/>
        </w:rPr>
      </w:pPr>
      <w:r w:rsidRPr="00D2735B">
        <w:rPr>
          <w:rFonts w:ascii="Averta PE" w:hAnsi="Averta PE"/>
          <w:b/>
          <w:caps/>
          <w:color w:val="000000"/>
          <w:sz w:val="20"/>
          <w:lang w:eastAsia="bg-BG"/>
        </w:rPr>
        <w:t>дата:</w:t>
      </w:r>
      <w:r>
        <w:rPr>
          <w:rFonts w:ascii="Averta PE" w:hAnsi="Averta PE"/>
          <w:b/>
          <w:color w:val="000000"/>
          <w:sz w:val="20"/>
          <w:lang w:eastAsia="bg-BG"/>
        </w:rPr>
        <w:t xml:space="preserve">                  </w:t>
      </w:r>
      <w:r w:rsidRPr="00D2735B">
        <w:rPr>
          <w:rFonts w:ascii="Averta PE" w:hAnsi="Averta PE"/>
          <w:b/>
          <w:color w:val="000000"/>
          <w:sz w:val="20"/>
          <w:lang w:val="ru-RU" w:eastAsia="bg-BG"/>
        </w:rPr>
        <w:t xml:space="preserve"> </w:t>
      </w:r>
      <w:r w:rsidRPr="00D2735B">
        <w:rPr>
          <w:rFonts w:ascii="Averta PE" w:hAnsi="Averta PE"/>
          <w:b/>
          <w:color w:val="000000"/>
          <w:sz w:val="20"/>
          <w:lang w:eastAsia="bg-BG"/>
        </w:rPr>
        <w:t xml:space="preserve">г.           </w:t>
      </w:r>
      <w:r>
        <w:rPr>
          <w:rFonts w:ascii="Averta PE" w:hAnsi="Averta PE"/>
          <w:b/>
          <w:color w:val="000000"/>
          <w:sz w:val="20"/>
          <w:lang w:eastAsia="bg-BG"/>
        </w:rPr>
        <w:t xml:space="preserve">                           </w:t>
      </w:r>
      <w:r w:rsidRPr="00D2735B">
        <w:rPr>
          <w:rFonts w:ascii="Averta PE" w:hAnsi="Averta PE"/>
          <w:b/>
          <w:color w:val="000000"/>
          <w:sz w:val="20"/>
          <w:lang w:eastAsia="bg-BG"/>
        </w:rPr>
        <w:t xml:space="preserve">ПОДПИС и ПЕЧАТ: </w:t>
      </w:r>
    </w:p>
    <w:p w14:paraId="037464C3" w14:textId="77777777" w:rsidR="00C7387F" w:rsidRPr="00D2480B" w:rsidRDefault="00D2480B" w:rsidP="00C7387F">
      <w:pPr>
        <w:shd w:val="clear" w:color="auto" w:fill="FFFFFF"/>
        <w:spacing w:line="240" w:lineRule="auto"/>
        <w:ind w:firstLine="709"/>
        <w:rPr>
          <w:rFonts w:ascii="Averta PE" w:hAnsi="Averta PE"/>
          <w:color w:val="000000"/>
          <w:sz w:val="20"/>
          <w:u w:val="single"/>
          <w:lang w:eastAsia="bg-BG"/>
        </w:rPr>
      </w:pP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color w:val="000000"/>
          <w:sz w:val="20"/>
          <w:u w:val="single"/>
          <w:lang w:eastAsia="bg-BG"/>
        </w:rPr>
        <w:tab/>
      </w:r>
      <w:r>
        <w:rPr>
          <w:rFonts w:ascii="Averta PE" w:hAnsi="Averta PE"/>
          <w:color w:val="000000"/>
          <w:sz w:val="20"/>
          <w:u w:val="single"/>
          <w:lang w:eastAsia="bg-BG"/>
        </w:rPr>
        <w:tab/>
      </w:r>
      <w:r>
        <w:rPr>
          <w:rFonts w:ascii="Averta PE" w:hAnsi="Averta PE"/>
          <w:color w:val="000000"/>
          <w:sz w:val="20"/>
          <w:u w:val="single"/>
          <w:lang w:eastAsia="bg-BG"/>
        </w:rPr>
        <w:tab/>
      </w:r>
      <w:r>
        <w:rPr>
          <w:rFonts w:ascii="Averta PE" w:hAnsi="Averta PE"/>
          <w:color w:val="000000"/>
          <w:sz w:val="20"/>
          <w:u w:val="single"/>
          <w:lang w:eastAsia="bg-BG"/>
        </w:rPr>
        <w:tab/>
      </w:r>
    </w:p>
    <w:p w14:paraId="234A4CE8" w14:textId="77777777" w:rsidR="00C7387F" w:rsidRPr="00D2480B" w:rsidRDefault="00C7387F" w:rsidP="00D2480B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line="240" w:lineRule="auto"/>
        <w:ind w:firstLine="709"/>
        <w:jc w:val="center"/>
        <w:rPr>
          <w:rFonts w:ascii="Averta PE" w:hAnsi="Averta PE"/>
          <w:color w:val="000000"/>
          <w:sz w:val="20"/>
          <w:lang w:eastAsia="bg-BG"/>
        </w:rPr>
      </w:pPr>
      <w:r w:rsidRPr="00D2480B">
        <w:rPr>
          <w:rFonts w:ascii="Averta PE" w:hAnsi="Averta PE"/>
          <w:color w:val="000000"/>
          <w:sz w:val="20"/>
          <w:lang w:eastAsia="bg-BG"/>
        </w:rPr>
        <w:t xml:space="preserve">                         </w:t>
      </w:r>
      <w:r w:rsidR="00D2480B">
        <w:rPr>
          <w:rFonts w:ascii="Averta PE" w:hAnsi="Averta PE"/>
          <w:color w:val="000000"/>
          <w:sz w:val="20"/>
          <w:lang w:eastAsia="bg-BG"/>
        </w:rPr>
        <w:tab/>
      </w:r>
      <w:r w:rsidR="00D2480B">
        <w:rPr>
          <w:rFonts w:ascii="Averta PE" w:hAnsi="Averta PE"/>
          <w:color w:val="000000"/>
          <w:sz w:val="20"/>
          <w:lang w:eastAsia="bg-BG"/>
        </w:rPr>
        <w:tab/>
        <w:t xml:space="preserve">                       </w:t>
      </w:r>
      <w:r w:rsidRPr="00D2480B">
        <w:rPr>
          <w:rFonts w:ascii="Averta PE" w:hAnsi="Averta PE"/>
          <w:color w:val="000000"/>
          <w:sz w:val="20"/>
          <w:lang w:eastAsia="bg-BG"/>
        </w:rPr>
        <w:t xml:space="preserve">   </w:t>
      </w:r>
      <w:r w:rsidR="00D2480B" w:rsidRPr="00D2480B">
        <w:rPr>
          <w:rFonts w:ascii="Averta PE" w:hAnsi="Averta PE"/>
          <w:color w:val="000000"/>
          <w:sz w:val="20"/>
          <w:lang w:eastAsia="bg-BG"/>
        </w:rPr>
        <w:t>(име и фамилия)</w:t>
      </w:r>
      <w:r w:rsidRPr="00D2480B">
        <w:rPr>
          <w:rFonts w:ascii="Averta PE" w:hAnsi="Averta PE"/>
          <w:color w:val="000000"/>
          <w:sz w:val="20"/>
          <w:lang w:eastAsia="bg-BG"/>
        </w:rPr>
        <w:t xml:space="preserve">                                                                                                                                                  </w:t>
      </w:r>
    </w:p>
    <w:p w14:paraId="74751F5E" w14:textId="77777777" w:rsidR="00C7387F" w:rsidRDefault="00C7387F" w:rsidP="00C7387F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line="240" w:lineRule="auto"/>
        <w:ind w:firstLine="709"/>
        <w:rPr>
          <w:rFonts w:ascii="Averta PE" w:hAnsi="Averta PE"/>
          <w:b/>
          <w:color w:val="000000"/>
          <w:sz w:val="20"/>
          <w:lang w:eastAsia="bg-BG"/>
        </w:rPr>
      </w:pPr>
      <w:r w:rsidRPr="00D2735B">
        <w:rPr>
          <w:rFonts w:ascii="Averta PE" w:hAnsi="Averta PE"/>
          <w:b/>
          <w:color w:val="000000"/>
          <w:sz w:val="20"/>
          <w:lang w:eastAsia="bg-BG"/>
        </w:rPr>
        <w:t xml:space="preserve">                                                                                                  </w:t>
      </w:r>
    </w:p>
    <w:p w14:paraId="4C41571A" w14:textId="77777777" w:rsidR="00D2480B" w:rsidRPr="00D2480B" w:rsidRDefault="00D2480B" w:rsidP="00D2480B">
      <w:pPr>
        <w:shd w:val="clear" w:color="auto" w:fill="FFFFFF"/>
        <w:spacing w:line="240" w:lineRule="auto"/>
        <w:ind w:firstLine="709"/>
        <w:rPr>
          <w:rFonts w:ascii="Averta PE" w:hAnsi="Averta PE"/>
          <w:color w:val="000000"/>
          <w:sz w:val="20"/>
          <w:u w:val="single"/>
          <w:lang w:eastAsia="bg-BG"/>
        </w:rPr>
      </w:pP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b/>
          <w:color w:val="000000"/>
          <w:sz w:val="20"/>
          <w:lang w:eastAsia="bg-BG"/>
        </w:rPr>
        <w:tab/>
      </w:r>
      <w:r>
        <w:rPr>
          <w:rFonts w:ascii="Averta PE" w:hAnsi="Averta PE"/>
          <w:color w:val="000000"/>
          <w:sz w:val="20"/>
          <w:u w:val="single"/>
          <w:lang w:eastAsia="bg-BG"/>
        </w:rPr>
        <w:tab/>
      </w:r>
      <w:r>
        <w:rPr>
          <w:rFonts w:ascii="Averta PE" w:hAnsi="Averta PE"/>
          <w:color w:val="000000"/>
          <w:sz w:val="20"/>
          <w:u w:val="single"/>
          <w:lang w:eastAsia="bg-BG"/>
        </w:rPr>
        <w:tab/>
      </w:r>
      <w:r>
        <w:rPr>
          <w:rFonts w:ascii="Averta PE" w:hAnsi="Averta PE"/>
          <w:color w:val="000000"/>
          <w:sz w:val="20"/>
          <w:u w:val="single"/>
          <w:lang w:eastAsia="bg-BG"/>
        </w:rPr>
        <w:tab/>
      </w:r>
      <w:r>
        <w:rPr>
          <w:rFonts w:ascii="Averta PE" w:hAnsi="Averta PE"/>
          <w:color w:val="000000"/>
          <w:sz w:val="20"/>
          <w:u w:val="single"/>
          <w:lang w:eastAsia="bg-BG"/>
        </w:rPr>
        <w:tab/>
      </w:r>
    </w:p>
    <w:p w14:paraId="01B76753" w14:textId="77777777" w:rsidR="00C7387F" w:rsidRPr="00D2480B" w:rsidRDefault="00C7387F" w:rsidP="00C7387F">
      <w:pPr>
        <w:shd w:val="clear" w:color="auto" w:fill="FFFFFF"/>
        <w:tabs>
          <w:tab w:val="left" w:leader="underscore" w:pos="2170"/>
          <w:tab w:val="left" w:pos="3402"/>
          <w:tab w:val="left" w:pos="3969"/>
        </w:tabs>
        <w:spacing w:line="240" w:lineRule="auto"/>
        <w:ind w:firstLine="709"/>
        <w:rPr>
          <w:rFonts w:ascii="Averta PE" w:hAnsi="Averta PE"/>
          <w:color w:val="000000"/>
          <w:sz w:val="20"/>
          <w:lang w:eastAsia="bg-BG"/>
        </w:rPr>
      </w:pPr>
      <w:r w:rsidRPr="00D2480B">
        <w:rPr>
          <w:rFonts w:ascii="Averta PE" w:hAnsi="Averta PE"/>
          <w:color w:val="000000"/>
          <w:sz w:val="20"/>
          <w:lang w:eastAsia="bg-BG"/>
        </w:rPr>
        <w:t xml:space="preserve">                                                                           </w:t>
      </w:r>
      <w:r w:rsidRPr="00D2480B">
        <w:rPr>
          <w:rFonts w:ascii="Averta PE" w:hAnsi="Averta PE"/>
          <w:color w:val="000000"/>
          <w:sz w:val="20"/>
          <w:lang w:eastAsia="bg-BG"/>
        </w:rPr>
        <w:tab/>
        <w:t xml:space="preserve">    </w:t>
      </w:r>
      <w:r w:rsidR="00D2480B">
        <w:rPr>
          <w:rFonts w:ascii="Averta PE" w:hAnsi="Averta PE"/>
          <w:color w:val="000000"/>
          <w:sz w:val="20"/>
          <w:lang w:eastAsia="bg-BG"/>
        </w:rPr>
        <w:tab/>
        <w:t xml:space="preserve">       </w:t>
      </w:r>
      <w:r w:rsidRPr="00D2480B">
        <w:rPr>
          <w:rFonts w:ascii="Averta PE" w:hAnsi="Averta PE"/>
          <w:color w:val="000000"/>
          <w:sz w:val="20"/>
          <w:lang w:eastAsia="bg-BG"/>
        </w:rPr>
        <w:t xml:space="preserve">  (длъжност на представляващия)</w:t>
      </w:r>
    </w:p>
    <w:p w14:paraId="74039DB0" w14:textId="77777777" w:rsidR="00C7387F" w:rsidRPr="00D2735B" w:rsidRDefault="00C7387F" w:rsidP="00C7387F">
      <w:pPr>
        <w:spacing w:line="240" w:lineRule="auto"/>
        <w:rPr>
          <w:rFonts w:ascii="Averta PE" w:hAnsi="Averta PE"/>
          <w:sz w:val="20"/>
        </w:rPr>
      </w:pPr>
    </w:p>
    <w:sectPr w:rsidR="00C7387F" w:rsidRPr="00D2735B" w:rsidSect="00095A2B">
      <w:headerReference w:type="default" r:id="rId8"/>
      <w:pgSz w:w="11906" w:h="16838"/>
      <w:pgMar w:top="964" w:right="92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CC5E" w14:textId="77777777" w:rsidR="00333FFD" w:rsidRDefault="00333FFD" w:rsidP="00FF34AC">
      <w:pPr>
        <w:spacing w:before="0" w:line="240" w:lineRule="auto"/>
      </w:pPr>
      <w:r>
        <w:separator/>
      </w:r>
    </w:p>
  </w:endnote>
  <w:endnote w:type="continuationSeparator" w:id="0">
    <w:p w14:paraId="248616D5" w14:textId="77777777" w:rsidR="00333FFD" w:rsidRDefault="00333FFD" w:rsidP="00FF34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rta PE">
    <w:altName w:val="Calibri"/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lianz Sans Light Cyr">
    <w:panose1 w:val="02000506000000020004"/>
    <w:charset w:val="CC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8BAB" w14:textId="77777777" w:rsidR="00333FFD" w:rsidRDefault="00333FFD" w:rsidP="00FF34AC">
      <w:pPr>
        <w:spacing w:before="0" w:line="240" w:lineRule="auto"/>
      </w:pPr>
      <w:r>
        <w:separator/>
      </w:r>
    </w:p>
  </w:footnote>
  <w:footnote w:type="continuationSeparator" w:id="0">
    <w:p w14:paraId="647CD789" w14:textId="77777777" w:rsidR="00333FFD" w:rsidRDefault="00333FFD" w:rsidP="00FF34A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E8DC" w14:textId="77777777" w:rsidR="00DC7655" w:rsidRDefault="00DC7655" w:rsidP="00DC7655">
    <w:pPr>
      <w:pStyle w:val="Header"/>
      <w:ind w:firstLine="0"/>
    </w:pPr>
    <w:r>
      <w:rPr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900BFD" wp14:editId="0828BF4E">
              <wp:simplePos x="0" y="0"/>
              <wp:positionH relativeFrom="page">
                <wp:posOffset>4953000</wp:posOffset>
              </wp:positionH>
              <wp:positionV relativeFrom="paragraph">
                <wp:posOffset>159385</wp:posOffset>
              </wp:positionV>
              <wp:extent cx="2609850" cy="371475"/>
              <wp:effectExtent l="0" t="0" r="0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8A006" w14:textId="77777777" w:rsidR="00DC7655" w:rsidRPr="00AB6A0C" w:rsidRDefault="00DC7655" w:rsidP="00DC7655">
                          <w:pPr>
                            <w:pStyle w:val="Header"/>
                            <w:rPr>
                              <w:rFonts w:ascii="Averta PE" w:hAnsi="Averta PE"/>
                              <w:b/>
                              <w:bCs/>
                              <w:sz w:val="20"/>
                            </w:rPr>
                          </w:pPr>
                          <w:r w:rsidRPr="00AB6A0C">
                            <w:rPr>
                              <w:rFonts w:ascii="Averta PE" w:hAnsi="Averta PE"/>
                              <w:b/>
                              <w:bCs/>
                              <w:sz w:val="20"/>
                            </w:rPr>
                            <w:t>Алианц Банк България</w:t>
                          </w:r>
                        </w:p>
                        <w:p w14:paraId="370FDA7A" w14:textId="77777777" w:rsidR="00DC7655" w:rsidRDefault="00DC7655" w:rsidP="00DC7655">
                          <w:pPr>
                            <w:tabs>
                              <w:tab w:val="left" w:pos="360"/>
                            </w:tabs>
                            <w:rPr>
                              <w:rFonts w:ascii="Averta PE" w:hAnsi="Averta PE" w:cs="Arial"/>
                              <w:b/>
                              <w:bCs/>
                              <w:color w:val="003781"/>
                              <w:szCs w:val="24"/>
                            </w:rPr>
                          </w:pPr>
                        </w:p>
                        <w:p w14:paraId="763D3B0E" w14:textId="77777777" w:rsidR="00DC7655" w:rsidRDefault="00DC7655" w:rsidP="00DC7655">
                          <w:pPr>
                            <w:rPr>
                              <w:b/>
                              <w:bCs/>
                              <w:color w:val="00378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00B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0pt;margin-top:12.55pt;width:205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" stroked="f">
              <v:textbox>
                <w:txbxContent>
                  <w:p w14:paraId="43A8A006" w14:textId="77777777" w:rsidR="00DC7655" w:rsidRPr="00AB6A0C" w:rsidRDefault="00DC7655" w:rsidP="00DC7655">
                    <w:pPr>
                      <w:pStyle w:val="Header"/>
                      <w:rPr>
                        <w:rFonts w:ascii="Averta PE" w:hAnsi="Averta PE"/>
                        <w:b/>
                        <w:bCs/>
                        <w:sz w:val="20"/>
                      </w:rPr>
                    </w:pPr>
                    <w:r w:rsidRPr="00AB6A0C">
                      <w:rPr>
                        <w:rFonts w:ascii="Averta PE" w:hAnsi="Averta PE"/>
                        <w:b/>
                        <w:bCs/>
                        <w:sz w:val="20"/>
                      </w:rPr>
                      <w:t>Алианц Банк България</w:t>
                    </w:r>
                  </w:p>
                  <w:p w14:paraId="370FDA7A" w14:textId="77777777" w:rsidR="00DC7655" w:rsidRDefault="00DC7655" w:rsidP="00DC7655">
                    <w:pPr>
                      <w:tabs>
                        <w:tab w:val="left" w:pos="360"/>
                      </w:tabs>
                      <w:rPr>
                        <w:rFonts w:ascii="Averta PE" w:hAnsi="Averta PE" w:cs="Arial"/>
                        <w:b/>
                        <w:bCs/>
                        <w:color w:val="003781"/>
                        <w:szCs w:val="24"/>
                      </w:rPr>
                    </w:pPr>
                  </w:p>
                  <w:p w14:paraId="763D3B0E" w14:textId="77777777" w:rsidR="00DC7655" w:rsidRDefault="00DC7655" w:rsidP="00DC7655">
                    <w:pPr>
                      <w:rPr>
                        <w:b/>
                        <w:bCs/>
                        <w:color w:val="00378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inline distT="0" distB="0" distL="0" distR="0" wp14:anchorId="1E3FD760" wp14:editId="12362EA8">
          <wp:extent cx="1714500" cy="4246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37" cy="43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F44"/>
    <w:multiLevelType w:val="hybridMultilevel"/>
    <w:tmpl w:val="191233F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B3AE7"/>
    <w:multiLevelType w:val="hybridMultilevel"/>
    <w:tmpl w:val="DD1C328C"/>
    <w:lvl w:ilvl="0" w:tplc="91BC5DB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D7167"/>
    <w:multiLevelType w:val="hybridMultilevel"/>
    <w:tmpl w:val="CA6AE27A"/>
    <w:lvl w:ilvl="0" w:tplc="6DDC0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52CE5"/>
    <w:multiLevelType w:val="hybridMultilevel"/>
    <w:tmpl w:val="46AA6C56"/>
    <w:lvl w:ilvl="0" w:tplc="510C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C2256"/>
    <w:multiLevelType w:val="hybridMultilevel"/>
    <w:tmpl w:val="78C24CF8"/>
    <w:lvl w:ilvl="0" w:tplc="3184EA98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5B78B0"/>
    <w:multiLevelType w:val="hybridMultilevel"/>
    <w:tmpl w:val="924C1A7C"/>
    <w:lvl w:ilvl="0" w:tplc="510C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351CF"/>
    <w:multiLevelType w:val="hybridMultilevel"/>
    <w:tmpl w:val="A4640220"/>
    <w:lvl w:ilvl="0" w:tplc="510C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672356">
    <w:abstractNumId w:val="4"/>
  </w:num>
  <w:num w:numId="2" w16cid:durableId="636497559">
    <w:abstractNumId w:val="0"/>
  </w:num>
  <w:num w:numId="3" w16cid:durableId="841625811">
    <w:abstractNumId w:val="1"/>
  </w:num>
  <w:num w:numId="4" w16cid:durableId="571935778">
    <w:abstractNumId w:val="2"/>
  </w:num>
  <w:num w:numId="5" w16cid:durableId="365912708">
    <w:abstractNumId w:val="6"/>
  </w:num>
  <w:num w:numId="6" w16cid:durableId="1954822699">
    <w:abstractNumId w:val="5"/>
  </w:num>
  <w:num w:numId="7" w16cid:durableId="404570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2B"/>
    <w:rsid w:val="000201DE"/>
    <w:rsid w:val="00035498"/>
    <w:rsid w:val="00036DA3"/>
    <w:rsid w:val="000373EE"/>
    <w:rsid w:val="00090145"/>
    <w:rsid w:val="00094342"/>
    <w:rsid w:val="00095A2B"/>
    <w:rsid w:val="000C15FE"/>
    <w:rsid w:val="000D2046"/>
    <w:rsid w:val="00106D44"/>
    <w:rsid w:val="00124090"/>
    <w:rsid w:val="00153523"/>
    <w:rsid w:val="001655A6"/>
    <w:rsid w:val="00184AD6"/>
    <w:rsid w:val="001A0218"/>
    <w:rsid w:val="001A469C"/>
    <w:rsid w:val="001B3F57"/>
    <w:rsid w:val="001E684B"/>
    <w:rsid w:val="002212B3"/>
    <w:rsid w:val="0024668E"/>
    <w:rsid w:val="0029405C"/>
    <w:rsid w:val="002D38CA"/>
    <w:rsid w:val="0030508A"/>
    <w:rsid w:val="00333FFD"/>
    <w:rsid w:val="00366149"/>
    <w:rsid w:val="003930A0"/>
    <w:rsid w:val="003D7C70"/>
    <w:rsid w:val="00404D66"/>
    <w:rsid w:val="00444012"/>
    <w:rsid w:val="0047009E"/>
    <w:rsid w:val="004862C4"/>
    <w:rsid w:val="00495013"/>
    <w:rsid w:val="0049684A"/>
    <w:rsid w:val="004B206E"/>
    <w:rsid w:val="00500BFF"/>
    <w:rsid w:val="0052332B"/>
    <w:rsid w:val="00527E96"/>
    <w:rsid w:val="0053645C"/>
    <w:rsid w:val="0054624A"/>
    <w:rsid w:val="00546E09"/>
    <w:rsid w:val="005613B4"/>
    <w:rsid w:val="0058143F"/>
    <w:rsid w:val="005C0716"/>
    <w:rsid w:val="005C1208"/>
    <w:rsid w:val="005D5A19"/>
    <w:rsid w:val="005F2462"/>
    <w:rsid w:val="005F65AB"/>
    <w:rsid w:val="006618D9"/>
    <w:rsid w:val="006B3B72"/>
    <w:rsid w:val="006D4626"/>
    <w:rsid w:val="006D69EF"/>
    <w:rsid w:val="006F1E0E"/>
    <w:rsid w:val="00716BCB"/>
    <w:rsid w:val="00736BDF"/>
    <w:rsid w:val="00754F69"/>
    <w:rsid w:val="007E2409"/>
    <w:rsid w:val="007F3204"/>
    <w:rsid w:val="007F678A"/>
    <w:rsid w:val="008531C2"/>
    <w:rsid w:val="008546D8"/>
    <w:rsid w:val="00856EFA"/>
    <w:rsid w:val="008642FE"/>
    <w:rsid w:val="00880754"/>
    <w:rsid w:val="00897AC7"/>
    <w:rsid w:val="008A06CB"/>
    <w:rsid w:val="008C3A81"/>
    <w:rsid w:val="008D24FD"/>
    <w:rsid w:val="008D3397"/>
    <w:rsid w:val="00915646"/>
    <w:rsid w:val="00961F80"/>
    <w:rsid w:val="0097068B"/>
    <w:rsid w:val="0097395C"/>
    <w:rsid w:val="00974B1F"/>
    <w:rsid w:val="00976CCD"/>
    <w:rsid w:val="00980462"/>
    <w:rsid w:val="009E423E"/>
    <w:rsid w:val="009F7DC9"/>
    <w:rsid w:val="00A00290"/>
    <w:rsid w:val="00A02955"/>
    <w:rsid w:val="00A11A8F"/>
    <w:rsid w:val="00A30066"/>
    <w:rsid w:val="00A37E61"/>
    <w:rsid w:val="00A40E8B"/>
    <w:rsid w:val="00A636B8"/>
    <w:rsid w:val="00AA1D6F"/>
    <w:rsid w:val="00AB6339"/>
    <w:rsid w:val="00B22988"/>
    <w:rsid w:val="00B27233"/>
    <w:rsid w:val="00B64A3D"/>
    <w:rsid w:val="00BB5F8C"/>
    <w:rsid w:val="00BE139D"/>
    <w:rsid w:val="00BF767D"/>
    <w:rsid w:val="00C17D36"/>
    <w:rsid w:val="00C35941"/>
    <w:rsid w:val="00C62051"/>
    <w:rsid w:val="00C6611B"/>
    <w:rsid w:val="00C7387F"/>
    <w:rsid w:val="00CD48EE"/>
    <w:rsid w:val="00D2480B"/>
    <w:rsid w:val="00D74A80"/>
    <w:rsid w:val="00D86093"/>
    <w:rsid w:val="00D915E9"/>
    <w:rsid w:val="00DC437A"/>
    <w:rsid w:val="00DC7655"/>
    <w:rsid w:val="00DE499C"/>
    <w:rsid w:val="00E06974"/>
    <w:rsid w:val="00E31593"/>
    <w:rsid w:val="00E3225E"/>
    <w:rsid w:val="00E36D9C"/>
    <w:rsid w:val="00E41869"/>
    <w:rsid w:val="00E44EA1"/>
    <w:rsid w:val="00E66A34"/>
    <w:rsid w:val="00E75E5A"/>
    <w:rsid w:val="00E82B04"/>
    <w:rsid w:val="00EA679C"/>
    <w:rsid w:val="00F01852"/>
    <w:rsid w:val="00F15AEA"/>
    <w:rsid w:val="00F26AB4"/>
    <w:rsid w:val="00F9162A"/>
    <w:rsid w:val="00F91B83"/>
    <w:rsid w:val="00F93CE9"/>
    <w:rsid w:val="00FB153A"/>
    <w:rsid w:val="00FD605F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8AF1874"/>
  <w15:chartTrackingRefBased/>
  <w15:docId w15:val="{1F903190-1B30-4374-B974-39628EE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EFA"/>
    <w:pPr>
      <w:spacing w:before="120" w:line="360" w:lineRule="auto"/>
      <w:ind w:firstLine="720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212B3"/>
    <w:pPr>
      <w:keepNext/>
      <w:widowControl w:val="0"/>
      <w:spacing w:before="260" w:line="240" w:lineRule="auto"/>
      <w:ind w:firstLine="0"/>
      <w:jc w:val="left"/>
      <w:outlineLvl w:val="1"/>
    </w:pPr>
    <w:rPr>
      <w:b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икн. параграф"/>
    <w:basedOn w:val="Normal"/>
    <w:rsid w:val="00095A2B"/>
  </w:style>
  <w:style w:type="paragraph" w:styleId="Title">
    <w:name w:val="Title"/>
    <w:basedOn w:val="Normal"/>
    <w:qFormat/>
    <w:rsid w:val="00095A2B"/>
    <w:pPr>
      <w:widowControl w:val="0"/>
      <w:shd w:val="clear" w:color="auto" w:fill="FFFFFF"/>
      <w:spacing w:before="523" w:line="240" w:lineRule="auto"/>
      <w:ind w:right="110" w:firstLine="0"/>
      <w:jc w:val="center"/>
    </w:pPr>
    <w:rPr>
      <w:b/>
      <w:color w:val="000000"/>
      <w:spacing w:val="7"/>
      <w:sz w:val="28"/>
    </w:rPr>
  </w:style>
  <w:style w:type="paragraph" w:styleId="BalloonText">
    <w:name w:val="Balloon Text"/>
    <w:basedOn w:val="Normal"/>
    <w:link w:val="BalloonTextChar"/>
    <w:rsid w:val="00FD605F"/>
    <w:pPr>
      <w:spacing w:before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D605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C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2212B3"/>
    <w:rPr>
      <w:b/>
      <w:sz w:val="24"/>
      <w:lang w:val="bg-BG" w:eastAsia="bg-BG"/>
    </w:rPr>
  </w:style>
  <w:style w:type="paragraph" w:styleId="Header">
    <w:name w:val="header"/>
    <w:basedOn w:val="Normal"/>
    <w:link w:val="HeaderChar"/>
    <w:uiPriority w:val="99"/>
    <w:rsid w:val="00DC76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55"/>
    <w:rPr>
      <w:sz w:val="24"/>
      <w:lang w:eastAsia="en-US"/>
    </w:rPr>
  </w:style>
  <w:style w:type="paragraph" w:styleId="Footer">
    <w:name w:val="footer"/>
    <w:basedOn w:val="Normal"/>
    <w:link w:val="FooterChar"/>
    <w:rsid w:val="00DC76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DC76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4" ma:contentTypeDescription="Non-relevant content." ma:contentTypeScope="" ma:versionID="c7ff3871991c8bf44f091d5b2d14c908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7e298da41325407bb4187f46fac00262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A1D33-B371-4A4F-B641-6D2B2C4A5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A91E8-859D-4C27-82BC-4F368C1EE907}"/>
</file>

<file path=customXml/itemProps3.xml><?xml version="1.0" encoding="utf-8"?>
<ds:datastoreItem xmlns:ds="http://schemas.openxmlformats.org/officeDocument/2006/customXml" ds:itemID="{1416969A-424E-4EAD-98DC-4B274EA35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BNB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LiliyaD</dc:creator>
  <cp:keywords/>
  <cp:lastModifiedBy>Masteva, Galina (Allianz Bank Bulgaria AD)</cp:lastModifiedBy>
  <cp:revision>8</cp:revision>
  <cp:lastPrinted>2015-08-05T09:23:00Z</cp:lastPrinted>
  <dcterms:created xsi:type="dcterms:W3CDTF">2022-03-17T14:42:00Z</dcterms:created>
  <dcterms:modified xsi:type="dcterms:W3CDTF">2023-08-10T09:06:00Z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e5f591a-3248-43e9-9b70-1ad50135772d_Enabled">
    <vt:lpwstr>true</vt:lpwstr>
  </property>
  <property fmtid="{D5CDD505-2E9C-101B-9397-08002B2CF9AE}" pid="4" name="MSIP_Label_ce5f591a-3248-43e9-9b70-1ad50135772d_SetDate">
    <vt:lpwstr>2022-03-16T15:13:11Z</vt:lpwstr>
  </property>
  <property fmtid="{D5CDD505-2E9C-101B-9397-08002B2CF9AE}" pid="5" name="MSIP_Label_ce5f591a-3248-43e9-9b70-1ad50135772d_Method">
    <vt:lpwstr>Privileged</vt:lpwstr>
  </property>
  <property fmtid="{D5CDD505-2E9C-101B-9397-08002B2CF9AE}" pid="6" name="MSIP_Label_ce5f591a-3248-43e9-9b70-1ad50135772d_Name">
    <vt:lpwstr>ce5f591a-3248-43e9-9b70-1ad50135772d</vt:lpwstr>
  </property>
  <property fmtid="{D5CDD505-2E9C-101B-9397-08002B2CF9AE}" pid="7" name="MSIP_Label_ce5f591a-3248-43e9-9b70-1ad50135772d_SiteId">
    <vt:lpwstr>6e06e42d-6925-47c6-b9e7-9581c7ca302a</vt:lpwstr>
  </property>
  <property fmtid="{D5CDD505-2E9C-101B-9397-08002B2CF9AE}" pid="8" name="MSIP_Label_ce5f591a-3248-43e9-9b70-1ad50135772d_ActionId">
    <vt:lpwstr>dfdd60ca-656b-4180-ae54-a2305f183190</vt:lpwstr>
  </property>
  <property fmtid="{D5CDD505-2E9C-101B-9397-08002B2CF9AE}" pid="9" name="MSIP_Label_ce5f591a-3248-43e9-9b70-1ad50135772d_ContentBits">
    <vt:lpwstr>0</vt:lpwstr>
  </property>
</Properties>
</file>