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7B21" w14:textId="0AC94993" w:rsidR="00DC7038" w:rsidRDefault="00CC4364" w:rsidP="00D65755">
      <w:pPr>
        <w:spacing w:line="20" w:lineRule="atLeast"/>
        <w:rPr>
          <w:rFonts w:ascii="Averta PE" w:hAnsi="Averta PE" w:cs="Calibri"/>
          <w:color w:val="0070C0"/>
          <w:sz w:val="40"/>
          <w:szCs w:val="40"/>
          <w:lang w:val="ru-RU"/>
        </w:rPr>
      </w:pPr>
      <w:r w:rsidRPr="00CC4364">
        <w:rPr>
          <w:rFonts w:ascii="Averta PE" w:hAnsi="Averta PE" w:cs="Calibri"/>
          <w:color w:val="0070C0"/>
          <w:sz w:val="40"/>
          <w:szCs w:val="40"/>
          <w:lang w:val="ru-RU"/>
        </w:rPr>
        <w:t>З</w:t>
      </w:r>
      <w:r w:rsidR="00D65755" w:rsidRPr="00CC4364">
        <w:rPr>
          <w:rFonts w:ascii="Averta PE" w:hAnsi="Averta PE" w:cs="Calibri"/>
          <w:color w:val="0070C0"/>
          <w:sz w:val="40"/>
          <w:szCs w:val="40"/>
          <w:lang w:val="ru-RU"/>
        </w:rPr>
        <w:t>адание</w:t>
      </w:r>
      <w:r w:rsidR="00D65755" w:rsidRPr="00D65755">
        <w:rPr>
          <w:rFonts w:ascii="Averta PE" w:hAnsi="Averta PE" w:cs="Calibri"/>
          <w:color w:val="0070C0"/>
          <w:sz w:val="40"/>
          <w:szCs w:val="40"/>
          <w:lang w:val="ru-RU"/>
        </w:rPr>
        <w:t xml:space="preserve"> </w:t>
      </w:r>
      <w:r w:rsidRPr="00CC4364">
        <w:rPr>
          <w:rFonts w:ascii="Averta PE" w:hAnsi="Averta PE" w:cs="Calibri"/>
          <w:color w:val="0070C0"/>
          <w:sz w:val="40"/>
          <w:szCs w:val="40"/>
          <w:lang w:val="ru-RU"/>
        </w:rPr>
        <w:t xml:space="preserve">за </w:t>
      </w:r>
      <w:proofErr w:type="spellStart"/>
      <w:r w:rsidRPr="00CC4364">
        <w:rPr>
          <w:rFonts w:ascii="Averta PE" w:hAnsi="Averta PE" w:cs="Calibri"/>
          <w:color w:val="0070C0"/>
          <w:sz w:val="40"/>
          <w:szCs w:val="40"/>
          <w:lang w:val="ru-RU"/>
        </w:rPr>
        <w:t>изпълнение</w:t>
      </w:r>
      <w:proofErr w:type="spellEnd"/>
      <w:r w:rsidRPr="00CC4364">
        <w:rPr>
          <w:rFonts w:ascii="Averta PE" w:hAnsi="Averta PE" w:cs="Calibri"/>
          <w:color w:val="0070C0"/>
          <w:sz w:val="40"/>
          <w:szCs w:val="40"/>
          <w:lang w:val="ru-RU"/>
        </w:rPr>
        <w:t xml:space="preserve"> на услуга:</w:t>
      </w:r>
    </w:p>
    <w:p w14:paraId="4AB27CB0" w14:textId="77777777" w:rsidR="00CC4364" w:rsidRPr="00DC7038" w:rsidRDefault="00CC4364" w:rsidP="00D65755">
      <w:pPr>
        <w:spacing w:line="20" w:lineRule="atLeast"/>
        <w:rPr>
          <w:rFonts w:ascii="Averta PE" w:hAnsi="Averta PE" w:cs="Arial"/>
          <w:b/>
          <w:sz w:val="40"/>
          <w:szCs w:val="40"/>
          <w:lang w:val="ru-RU"/>
        </w:rPr>
      </w:pPr>
    </w:p>
    <w:p w14:paraId="7A4878A7" w14:textId="67183E74" w:rsidR="00DC7038" w:rsidRPr="00DC7038" w:rsidRDefault="00DC7038" w:rsidP="00D65755">
      <w:pPr>
        <w:spacing w:line="20" w:lineRule="atLeast"/>
        <w:rPr>
          <w:rFonts w:ascii="Averta PE" w:hAnsi="Averta PE" w:cs="Arial"/>
          <w:b/>
          <w:sz w:val="40"/>
          <w:szCs w:val="40"/>
          <w:lang w:val="ru-RU"/>
        </w:rPr>
      </w:pPr>
      <w:r w:rsidRPr="00DC7038">
        <w:rPr>
          <w:rFonts w:ascii="Averta PE" w:hAnsi="Averta PE" w:cs="Arial"/>
          <w:b/>
          <w:sz w:val="40"/>
          <w:szCs w:val="40"/>
          <w:lang w:val="ru-RU"/>
        </w:rPr>
        <w:t>Доставчик на услуги за „</w:t>
      </w:r>
      <w:r w:rsidR="000A3555" w:rsidRPr="000A3555">
        <w:rPr>
          <w:lang w:val="ru-RU"/>
        </w:rPr>
        <w:t xml:space="preserve"> </w:t>
      </w:r>
      <w:r w:rsidR="000A3555" w:rsidRPr="000A3555">
        <w:rPr>
          <w:rFonts w:ascii="Averta PE" w:hAnsi="Averta PE" w:cs="Arial"/>
          <w:b/>
          <w:sz w:val="40"/>
          <w:szCs w:val="40"/>
          <w:lang w:val="ru-RU"/>
        </w:rPr>
        <w:t xml:space="preserve">Поддръжка и  ремонт на сейфове и </w:t>
      </w:r>
      <w:proofErr w:type="spellStart"/>
      <w:r w:rsidR="000A3555" w:rsidRPr="000A3555">
        <w:rPr>
          <w:rFonts w:ascii="Averta PE" w:hAnsi="Averta PE" w:cs="Arial"/>
          <w:b/>
          <w:sz w:val="40"/>
          <w:szCs w:val="40"/>
          <w:lang w:val="ru-RU"/>
        </w:rPr>
        <w:t>трезори</w:t>
      </w:r>
      <w:proofErr w:type="spellEnd"/>
      <w:r w:rsidR="000A3555" w:rsidRPr="000A3555">
        <w:rPr>
          <w:rFonts w:ascii="Averta PE" w:hAnsi="Averta PE" w:cs="Arial"/>
          <w:b/>
          <w:sz w:val="40"/>
          <w:szCs w:val="40"/>
          <w:lang w:val="ru-RU"/>
        </w:rPr>
        <w:t xml:space="preserve">, </w:t>
      </w:r>
      <w:proofErr w:type="spellStart"/>
      <w:r w:rsidR="000A3555" w:rsidRPr="000A3555">
        <w:rPr>
          <w:rFonts w:ascii="Averta PE" w:hAnsi="Averta PE" w:cs="Arial"/>
          <w:b/>
          <w:sz w:val="40"/>
          <w:szCs w:val="40"/>
          <w:lang w:val="ru-RU"/>
        </w:rPr>
        <w:t>специализирани</w:t>
      </w:r>
      <w:proofErr w:type="spellEnd"/>
      <w:r w:rsidR="000A3555" w:rsidRPr="000A3555">
        <w:rPr>
          <w:rFonts w:ascii="Averta PE" w:hAnsi="Averta PE" w:cs="Arial"/>
          <w:b/>
          <w:sz w:val="40"/>
          <w:szCs w:val="40"/>
          <w:lang w:val="ru-RU"/>
        </w:rPr>
        <w:t xml:space="preserve"> </w:t>
      </w:r>
      <w:proofErr w:type="spellStart"/>
      <w:r w:rsidR="000A3555" w:rsidRPr="000A3555">
        <w:rPr>
          <w:rFonts w:ascii="Averta PE" w:hAnsi="Averta PE" w:cs="Arial"/>
          <w:b/>
          <w:sz w:val="40"/>
          <w:szCs w:val="40"/>
          <w:lang w:val="ru-RU"/>
        </w:rPr>
        <w:t>ключарски</w:t>
      </w:r>
      <w:proofErr w:type="spellEnd"/>
      <w:r w:rsidR="000A3555" w:rsidRPr="000A3555">
        <w:rPr>
          <w:rFonts w:ascii="Averta PE" w:hAnsi="Averta PE" w:cs="Arial"/>
          <w:b/>
          <w:sz w:val="40"/>
          <w:szCs w:val="40"/>
          <w:lang w:val="ru-RU"/>
        </w:rPr>
        <w:t xml:space="preserve"> услуги</w:t>
      </w:r>
      <w:r w:rsidRPr="00DC7038">
        <w:rPr>
          <w:rFonts w:ascii="Averta PE" w:hAnsi="Averta PE" w:cs="Arial"/>
          <w:b/>
          <w:sz w:val="40"/>
          <w:szCs w:val="40"/>
          <w:lang w:val="ru-RU"/>
        </w:rPr>
        <w:t>“ „</w:t>
      </w:r>
      <w:proofErr w:type="spellStart"/>
      <w:r w:rsidRPr="00DC7038">
        <w:rPr>
          <w:rFonts w:ascii="Averta PE" w:hAnsi="Averta PE" w:cs="Arial"/>
          <w:b/>
          <w:sz w:val="40"/>
          <w:szCs w:val="40"/>
          <w:lang w:val="ru-RU"/>
        </w:rPr>
        <w:t>Алианц</w:t>
      </w:r>
      <w:proofErr w:type="spellEnd"/>
      <w:r w:rsidRPr="00DC7038">
        <w:rPr>
          <w:rFonts w:ascii="Averta PE" w:hAnsi="Averta PE" w:cs="Arial"/>
          <w:b/>
          <w:sz w:val="40"/>
          <w:szCs w:val="40"/>
          <w:lang w:val="ru-RU"/>
        </w:rPr>
        <w:t xml:space="preserve"> Банк </w:t>
      </w:r>
      <w:proofErr w:type="spellStart"/>
      <w:r w:rsidRPr="00DC7038">
        <w:rPr>
          <w:rFonts w:ascii="Averta PE" w:hAnsi="Averta PE" w:cs="Arial"/>
          <w:b/>
          <w:sz w:val="40"/>
          <w:szCs w:val="40"/>
          <w:lang w:val="ru-RU"/>
        </w:rPr>
        <w:t>България</w:t>
      </w:r>
      <w:proofErr w:type="spellEnd"/>
      <w:r w:rsidRPr="00DC7038">
        <w:rPr>
          <w:rFonts w:ascii="Averta PE" w:hAnsi="Averta PE" w:cs="Arial"/>
          <w:b/>
          <w:sz w:val="40"/>
          <w:szCs w:val="40"/>
          <w:lang w:val="ru-RU"/>
        </w:rPr>
        <w:t>“ АД</w:t>
      </w:r>
    </w:p>
    <w:p w14:paraId="40537EF6" w14:textId="77777777" w:rsidR="00DF09DA" w:rsidRPr="00DC7038" w:rsidRDefault="00DF09DA" w:rsidP="00D65755">
      <w:pPr>
        <w:rPr>
          <w:rFonts w:ascii="Averta PE" w:hAnsi="Averta PE" w:cs="Arial"/>
          <w:sz w:val="22"/>
          <w:szCs w:val="22"/>
          <w:lang w:val="ru-RU"/>
        </w:rPr>
      </w:pPr>
    </w:p>
    <w:p w14:paraId="5E3A7530" w14:textId="77777777" w:rsidR="00255BEB" w:rsidRPr="00DC7038" w:rsidRDefault="00255BEB" w:rsidP="00D65755">
      <w:pPr>
        <w:rPr>
          <w:rFonts w:ascii="Averta PE" w:hAnsi="Averta PE" w:cs="Arial"/>
          <w:sz w:val="22"/>
          <w:szCs w:val="22"/>
          <w:lang w:val="ru-RU"/>
        </w:rPr>
      </w:pPr>
    </w:p>
    <w:p w14:paraId="03AE99C5" w14:textId="77777777" w:rsidR="00DF09DA" w:rsidRPr="00DC7038" w:rsidRDefault="00DF09DA" w:rsidP="00D65755">
      <w:pPr>
        <w:rPr>
          <w:rFonts w:ascii="Averta PE" w:hAnsi="Averta PE" w:cs="Arial"/>
          <w:sz w:val="22"/>
          <w:szCs w:val="22"/>
          <w:lang w:val="ru-RU"/>
        </w:rPr>
      </w:pPr>
    </w:p>
    <w:p w14:paraId="136A0E88" w14:textId="77777777" w:rsidR="00451B1F" w:rsidRPr="00DC7038" w:rsidRDefault="00451B1F" w:rsidP="007E559B">
      <w:pPr>
        <w:jc w:val="both"/>
        <w:rPr>
          <w:rFonts w:ascii="Averta PE" w:hAnsi="Averta PE" w:cs="Arial"/>
          <w:b/>
          <w:i/>
          <w:sz w:val="22"/>
          <w:szCs w:val="22"/>
          <w:lang w:val="ru-RU"/>
        </w:rPr>
      </w:pPr>
    </w:p>
    <w:p w14:paraId="5BE2B07B" w14:textId="77777777" w:rsidR="00451B1F" w:rsidRPr="00DC7038" w:rsidRDefault="00451B1F" w:rsidP="007E559B">
      <w:pPr>
        <w:jc w:val="both"/>
        <w:rPr>
          <w:rFonts w:ascii="Averta PE" w:hAnsi="Averta PE" w:cs="Arial"/>
          <w:b/>
          <w:i/>
          <w:sz w:val="22"/>
          <w:szCs w:val="22"/>
          <w:lang w:val="ru-RU"/>
        </w:rPr>
      </w:pPr>
    </w:p>
    <w:p w14:paraId="6A9BC40A" w14:textId="77777777" w:rsidR="00451B1F" w:rsidRPr="00DC7038" w:rsidRDefault="00451B1F" w:rsidP="007E559B">
      <w:pPr>
        <w:jc w:val="both"/>
        <w:rPr>
          <w:rFonts w:ascii="Averta PE" w:hAnsi="Averta PE" w:cs="Arial"/>
          <w:b/>
          <w:i/>
          <w:sz w:val="22"/>
          <w:szCs w:val="22"/>
          <w:lang w:val="ru-RU"/>
        </w:rPr>
      </w:pPr>
    </w:p>
    <w:p w14:paraId="04A83D4D" w14:textId="77777777" w:rsidR="00451B1F" w:rsidRPr="00DC7038" w:rsidRDefault="00451B1F" w:rsidP="007E559B">
      <w:pPr>
        <w:jc w:val="both"/>
        <w:rPr>
          <w:rFonts w:ascii="Averta PE" w:hAnsi="Averta PE" w:cs="Arial"/>
          <w:b/>
          <w:i/>
          <w:sz w:val="22"/>
          <w:szCs w:val="22"/>
          <w:lang w:val="ru-RU"/>
        </w:rPr>
      </w:pPr>
    </w:p>
    <w:p w14:paraId="6A38312C" w14:textId="77777777" w:rsidR="00451B1F" w:rsidRPr="00DC7038" w:rsidRDefault="00451B1F" w:rsidP="007E559B">
      <w:pPr>
        <w:jc w:val="both"/>
        <w:rPr>
          <w:rFonts w:ascii="Averta PE" w:hAnsi="Averta PE" w:cs="Arial"/>
          <w:b/>
          <w:i/>
          <w:sz w:val="22"/>
          <w:szCs w:val="22"/>
          <w:lang w:val="ru-RU"/>
        </w:rPr>
      </w:pPr>
    </w:p>
    <w:p w14:paraId="4B4171C8" w14:textId="77777777" w:rsidR="00451B1F" w:rsidRPr="00A5164A" w:rsidRDefault="00451B1F" w:rsidP="007E559B">
      <w:pPr>
        <w:jc w:val="both"/>
        <w:rPr>
          <w:rFonts w:ascii="Averta PE" w:hAnsi="Averta PE" w:cs="Arial"/>
          <w:b/>
          <w:i/>
          <w:sz w:val="22"/>
          <w:szCs w:val="22"/>
          <w:lang w:val="ru-RU"/>
        </w:rPr>
      </w:pPr>
    </w:p>
    <w:p w14:paraId="2FB3AF56" w14:textId="77777777" w:rsidR="00DC7038" w:rsidRPr="00A5164A" w:rsidRDefault="00DC7038" w:rsidP="007E559B">
      <w:pPr>
        <w:jc w:val="both"/>
        <w:rPr>
          <w:rFonts w:ascii="Averta PE" w:hAnsi="Averta PE" w:cs="Arial"/>
          <w:b/>
          <w:i/>
          <w:sz w:val="22"/>
          <w:szCs w:val="22"/>
          <w:lang w:val="ru-RU"/>
        </w:rPr>
      </w:pPr>
    </w:p>
    <w:p w14:paraId="71353904" w14:textId="77777777" w:rsidR="00DC7038" w:rsidRPr="00A5164A" w:rsidRDefault="00DC7038" w:rsidP="007E559B">
      <w:pPr>
        <w:jc w:val="both"/>
        <w:rPr>
          <w:rFonts w:ascii="Averta PE" w:hAnsi="Averta PE" w:cs="Arial"/>
          <w:b/>
          <w:i/>
          <w:sz w:val="22"/>
          <w:szCs w:val="22"/>
          <w:lang w:val="ru-RU"/>
        </w:rPr>
      </w:pPr>
    </w:p>
    <w:p w14:paraId="26F9483C" w14:textId="77777777" w:rsidR="00DC7038" w:rsidRPr="00A5164A" w:rsidRDefault="00DC7038" w:rsidP="007E559B">
      <w:pPr>
        <w:jc w:val="both"/>
        <w:rPr>
          <w:rFonts w:ascii="Averta PE" w:hAnsi="Averta PE" w:cs="Arial"/>
          <w:b/>
          <w:i/>
          <w:sz w:val="22"/>
          <w:szCs w:val="22"/>
          <w:lang w:val="ru-RU"/>
        </w:rPr>
      </w:pPr>
    </w:p>
    <w:p w14:paraId="0753B644" w14:textId="77777777" w:rsidR="00DC7038" w:rsidRPr="00A5164A" w:rsidRDefault="00DC7038" w:rsidP="007E559B">
      <w:pPr>
        <w:jc w:val="both"/>
        <w:rPr>
          <w:rFonts w:ascii="Averta PE" w:hAnsi="Averta PE" w:cs="Arial"/>
          <w:b/>
          <w:i/>
          <w:sz w:val="22"/>
          <w:szCs w:val="22"/>
          <w:lang w:val="ru-RU"/>
        </w:rPr>
      </w:pPr>
    </w:p>
    <w:p w14:paraId="332BAFAA" w14:textId="77777777" w:rsidR="00DC7038" w:rsidRPr="00A5164A" w:rsidRDefault="00DC7038" w:rsidP="007E559B">
      <w:pPr>
        <w:jc w:val="both"/>
        <w:rPr>
          <w:rFonts w:ascii="Averta PE" w:hAnsi="Averta PE" w:cs="Arial"/>
          <w:b/>
          <w:i/>
          <w:sz w:val="22"/>
          <w:szCs w:val="22"/>
          <w:lang w:val="ru-RU"/>
        </w:rPr>
      </w:pPr>
    </w:p>
    <w:p w14:paraId="25CA79CD" w14:textId="77777777" w:rsidR="00DC7038" w:rsidRPr="00A5164A" w:rsidRDefault="00DC7038" w:rsidP="007E559B">
      <w:pPr>
        <w:jc w:val="both"/>
        <w:rPr>
          <w:rFonts w:ascii="Averta PE" w:hAnsi="Averta PE" w:cs="Arial"/>
          <w:b/>
          <w:i/>
          <w:sz w:val="22"/>
          <w:szCs w:val="22"/>
          <w:lang w:val="ru-RU"/>
        </w:rPr>
      </w:pPr>
    </w:p>
    <w:p w14:paraId="5C7FE0EB" w14:textId="77777777" w:rsidR="00DC7038" w:rsidRPr="00A5164A" w:rsidRDefault="00DC7038" w:rsidP="007E559B">
      <w:pPr>
        <w:jc w:val="both"/>
        <w:rPr>
          <w:rFonts w:ascii="Averta PE" w:hAnsi="Averta PE" w:cs="Arial"/>
          <w:b/>
          <w:i/>
          <w:sz w:val="22"/>
          <w:szCs w:val="22"/>
          <w:lang w:val="ru-RU"/>
        </w:rPr>
      </w:pPr>
    </w:p>
    <w:p w14:paraId="49EE72B9" w14:textId="77777777" w:rsidR="00DC7038" w:rsidRPr="00A5164A" w:rsidRDefault="00DC7038" w:rsidP="007E559B">
      <w:pPr>
        <w:jc w:val="both"/>
        <w:rPr>
          <w:rFonts w:ascii="Averta PE" w:hAnsi="Averta PE" w:cs="Arial"/>
          <w:b/>
          <w:i/>
          <w:sz w:val="22"/>
          <w:szCs w:val="22"/>
          <w:lang w:val="ru-RU"/>
        </w:rPr>
      </w:pPr>
    </w:p>
    <w:p w14:paraId="14E72F8E" w14:textId="77777777" w:rsidR="00DC7038" w:rsidRPr="00A5164A" w:rsidRDefault="00DC7038" w:rsidP="007E559B">
      <w:pPr>
        <w:jc w:val="both"/>
        <w:rPr>
          <w:rFonts w:ascii="Averta PE" w:hAnsi="Averta PE" w:cs="Arial"/>
          <w:b/>
          <w:i/>
          <w:sz w:val="22"/>
          <w:szCs w:val="22"/>
          <w:lang w:val="ru-RU"/>
        </w:rPr>
      </w:pPr>
    </w:p>
    <w:p w14:paraId="28ACBB53" w14:textId="77777777" w:rsidR="00DC7038" w:rsidRDefault="00DC7038" w:rsidP="007E559B">
      <w:pPr>
        <w:jc w:val="both"/>
        <w:rPr>
          <w:rFonts w:ascii="Averta PE" w:hAnsi="Averta PE" w:cs="Arial"/>
          <w:b/>
          <w:i/>
          <w:sz w:val="22"/>
          <w:szCs w:val="22"/>
          <w:lang w:val="ru-RU"/>
        </w:rPr>
      </w:pPr>
    </w:p>
    <w:p w14:paraId="2EC9F675" w14:textId="77777777" w:rsidR="00D77CF5" w:rsidRDefault="00D77CF5" w:rsidP="007E559B">
      <w:pPr>
        <w:jc w:val="both"/>
        <w:rPr>
          <w:rFonts w:ascii="Averta PE" w:hAnsi="Averta PE" w:cs="Arial"/>
          <w:b/>
          <w:i/>
          <w:sz w:val="22"/>
          <w:szCs w:val="22"/>
          <w:lang w:val="ru-RU"/>
        </w:rPr>
      </w:pPr>
    </w:p>
    <w:p w14:paraId="0C64C29C" w14:textId="77777777" w:rsidR="00D77CF5" w:rsidRDefault="00D77CF5" w:rsidP="007E559B">
      <w:pPr>
        <w:jc w:val="both"/>
        <w:rPr>
          <w:rFonts w:ascii="Averta PE" w:hAnsi="Averta PE" w:cs="Arial"/>
          <w:b/>
          <w:i/>
          <w:sz w:val="22"/>
          <w:szCs w:val="22"/>
          <w:lang w:val="ru-RU"/>
        </w:rPr>
      </w:pPr>
    </w:p>
    <w:p w14:paraId="2EA177CC" w14:textId="77777777" w:rsidR="00D77CF5" w:rsidRDefault="00D77CF5" w:rsidP="007E559B">
      <w:pPr>
        <w:jc w:val="both"/>
        <w:rPr>
          <w:rFonts w:ascii="Averta PE" w:hAnsi="Averta PE" w:cs="Arial"/>
          <w:b/>
          <w:i/>
          <w:sz w:val="22"/>
          <w:szCs w:val="22"/>
          <w:lang w:val="ru-RU"/>
        </w:rPr>
      </w:pPr>
    </w:p>
    <w:p w14:paraId="0421C4FB" w14:textId="77777777" w:rsidR="00D77CF5" w:rsidRDefault="00D77CF5" w:rsidP="007E559B">
      <w:pPr>
        <w:jc w:val="both"/>
        <w:rPr>
          <w:rFonts w:ascii="Averta PE" w:hAnsi="Averta PE" w:cs="Arial"/>
          <w:b/>
          <w:i/>
          <w:sz w:val="22"/>
          <w:szCs w:val="22"/>
          <w:lang w:val="ru-RU"/>
        </w:rPr>
      </w:pPr>
    </w:p>
    <w:p w14:paraId="5F0ADBF7" w14:textId="77777777" w:rsidR="00D77CF5" w:rsidRDefault="00D77CF5" w:rsidP="007E559B">
      <w:pPr>
        <w:jc w:val="both"/>
        <w:rPr>
          <w:rFonts w:ascii="Averta PE" w:hAnsi="Averta PE" w:cs="Arial"/>
          <w:b/>
          <w:i/>
          <w:sz w:val="22"/>
          <w:szCs w:val="22"/>
          <w:lang w:val="ru-RU"/>
        </w:rPr>
      </w:pPr>
    </w:p>
    <w:p w14:paraId="6FF75885" w14:textId="77777777" w:rsidR="00D77CF5" w:rsidRDefault="00D77CF5" w:rsidP="007E559B">
      <w:pPr>
        <w:jc w:val="both"/>
        <w:rPr>
          <w:rFonts w:ascii="Averta PE" w:hAnsi="Averta PE" w:cs="Arial"/>
          <w:b/>
          <w:i/>
          <w:sz w:val="22"/>
          <w:szCs w:val="22"/>
          <w:lang w:val="ru-RU"/>
        </w:rPr>
      </w:pPr>
    </w:p>
    <w:p w14:paraId="0677AF6A" w14:textId="77777777" w:rsidR="00D77CF5" w:rsidRDefault="00D77CF5" w:rsidP="007E559B">
      <w:pPr>
        <w:jc w:val="both"/>
        <w:rPr>
          <w:rFonts w:ascii="Averta PE" w:hAnsi="Averta PE" w:cs="Arial"/>
          <w:b/>
          <w:i/>
          <w:sz w:val="22"/>
          <w:szCs w:val="22"/>
          <w:lang w:val="ru-RU"/>
        </w:rPr>
      </w:pPr>
    </w:p>
    <w:p w14:paraId="34DB11D7" w14:textId="77777777" w:rsidR="00D77CF5" w:rsidRDefault="00D77CF5" w:rsidP="007E559B">
      <w:pPr>
        <w:jc w:val="both"/>
        <w:rPr>
          <w:rFonts w:ascii="Averta PE" w:hAnsi="Averta PE" w:cs="Arial"/>
          <w:b/>
          <w:i/>
          <w:sz w:val="22"/>
          <w:szCs w:val="22"/>
          <w:lang w:val="ru-RU"/>
        </w:rPr>
      </w:pPr>
    </w:p>
    <w:p w14:paraId="12F77A5E" w14:textId="77777777" w:rsidR="00D77CF5" w:rsidRPr="00A5164A" w:rsidRDefault="00D77CF5" w:rsidP="007E559B">
      <w:pPr>
        <w:jc w:val="both"/>
        <w:rPr>
          <w:rFonts w:ascii="Averta PE" w:hAnsi="Averta PE" w:cs="Arial"/>
          <w:b/>
          <w:i/>
          <w:sz w:val="22"/>
          <w:szCs w:val="22"/>
          <w:lang w:val="ru-RU"/>
        </w:rPr>
      </w:pPr>
    </w:p>
    <w:p w14:paraId="0AF95931" w14:textId="77777777" w:rsidR="00451B1F" w:rsidRPr="00DC7038" w:rsidRDefault="00451B1F" w:rsidP="007E559B">
      <w:pPr>
        <w:jc w:val="center"/>
        <w:rPr>
          <w:rFonts w:ascii="Averta PE" w:hAnsi="Averta PE" w:cs="Arial"/>
          <w:b/>
          <w:i/>
          <w:sz w:val="22"/>
          <w:szCs w:val="22"/>
          <w:lang w:val="ru-RU"/>
        </w:rPr>
      </w:pPr>
    </w:p>
    <w:p w14:paraId="2CEC8FF1" w14:textId="77777777" w:rsidR="002025A2" w:rsidRPr="00DC7038" w:rsidRDefault="002025A2" w:rsidP="007E559B">
      <w:pPr>
        <w:jc w:val="center"/>
        <w:rPr>
          <w:rFonts w:ascii="Averta PE" w:hAnsi="Averta PE" w:cs="Arial"/>
          <w:b/>
          <w:sz w:val="22"/>
          <w:szCs w:val="22"/>
          <w:lang w:val="bg-BG"/>
        </w:rPr>
      </w:pPr>
      <w:r w:rsidRPr="00DC7038">
        <w:rPr>
          <w:rFonts w:ascii="Averta PE" w:hAnsi="Averta PE" w:cs="Arial"/>
          <w:b/>
          <w:sz w:val="22"/>
          <w:szCs w:val="22"/>
          <w:lang w:val="bg-BG"/>
        </w:rPr>
        <w:t>Алианц Банк България АД</w:t>
      </w:r>
    </w:p>
    <w:p w14:paraId="0A5AD57D" w14:textId="47E46953" w:rsidR="002025A2" w:rsidRPr="00DC7038" w:rsidRDefault="002025A2" w:rsidP="007E559B">
      <w:pPr>
        <w:jc w:val="center"/>
        <w:rPr>
          <w:rFonts w:ascii="Averta PE" w:hAnsi="Averta PE" w:cs="Arial"/>
          <w:b/>
          <w:sz w:val="22"/>
          <w:szCs w:val="22"/>
          <w:lang w:val="bg-BG"/>
        </w:rPr>
      </w:pPr>
      <w:r w:rsidRPr="00DC7038">
        <w:rPr>
          <w:rFonts w:ascii="Averta PE" w:hAnsi="Averta PE" w:cs="Arial"/>
          <w:b/>
          <w:sz w:val="22"/>
          <w:szCs w:val="22"/>
          <w:lang w:val="bg-BG"/>
        </w:rPr>
        <w:t xml:space="preserve">ул. </w:t>
      </w:r>
      <w:r w:rsidR="003978F2" w:rsidRPr="00DC7038">
        <w:rPr>
          <w:rFonts w:ascii="Averta PE" w:hAnsi="Averta PE" w:cs="Arial"/>
          <w:b/>
          <w:sz w:val="22"/>
          <w:szCs w:val="22"/>
          <w:lang w:val="bg-BG"/>
        </w:rPr>
        <w:t>Сребърна</w:t>
      </w:r>
      <w:r w:rsidRPr="00DC7038">
        <w:rPr>
          <w:rFonts w:ascii="Averta PE" w:hAnsi="Averta PE" w:cs="Arial"/>
          <w:b/>
          <w:sz w:val="22"/>
          <w:szCs w:val="22"/>
          <w:lang w:val="bg-BG"/>
        </w:rPr>
        <w:t xml:space="preserve"> №</w:t>
      </w:r>
      <w:r w:rsidR="003978F2" w:rsidRPr="00DC7038">
        <w:rPr>
          <w:rFonts w:ascii="Averta PE" w:hAnsi="Averta PE" w:cs="Arial"/>
          <w:b/>
          <w:sz w:val="22"/>
          <w:szCs w:val="22"/>
          <w:lang w:val="bg-BG"/>
        </w:rPr>
        <w:t xml:space="preserve"> 16</w:t>
      </w:r>
    </w:p>
    <w:p w14:paraId="3C2101E5" w14:textId="32736C15" w:rsidR="002025A2" w:rsidRPr="00DC7038" w:rsidRDefault="00D65755" w:rsidP="007E559B">
      <w:pPr>
        <w:jc w:val="center"/>
        <w:rPr>
          <w:rFonts w:ascii="Averta PE" w:hAnsi="Averta PE" w:cs="Arial"/>
          <w:b/>
          <w:sz w:val="22"/>
          <w:szCs w:val="22"/>
          <w:lang w:val="bg-BG"/>
        </w:rPr>
      </w:pPr>
      <w:r>
        <w:rPr>
          <w:rFonts w:ascii="Averta PE" w:hAnsi="Averta PE" w:cs="Arial"/>
          <w:b/>
          <w:sz w:val="22"/>
          <w:szCs w:val="22"/>
          <w:lang w:val="bg-BG"/>
        </w:rPr>
        <w:t>г</w:t>
      </w:r>
      <w:r w:rsidR="002025A2" w:rsidRPr="00DC7038">
        <w:rPr>
          <w:rFonts w:ascii="Averta PE" w:hAnsi="Averta PE" w:cs="Arial"/>
          <w:b/>
          <w:sz w:val="22"/>
          <w:szCs w:val="22"/>
          <w:lang w:val="bg-BG"/>
        </w:rPr>
        <w:t>р. София</w:t>
      </w:r>
      <w:r>
        <w:rPr>
          <w:rFonts w:ascii="Averta PE" w:hAnsi="Averta PE" w:cs="Arial"/>
          <w:b/>
          <w:sz w:val="22"/>
          <w:szCs w:val="22"/>
          <w:lang w:val="bg-BG"/>
        </w:rPr>
        <w:t xml:space="preserve">, </w:t>
      </w:r>
      <w:r w:rsidR="002025A2" w:rsidRPr="00DC7038">
        <w:rPr>
          <w:rFonts w:ascii="Averta PE" w:hAnsi="Averta PE" w:cs="Arial"/>
          <w:b/>
          <w:sz w:val="22"/>
          <w:szCs w:val="22"/>
          <w:lang w:val="bg-BG"/>
        </w:rPr>
        <w:t>България</w:t>
      </w:r>
    </w:p>
    <w:p w14:paraId="5F7BC0EB" w14:textId="77777777" w:rsidR="00CB6537" w:rsidRPr="00DC7038" w:rsidRDefault="00CB6537" w:rsidP="007E559B">
      <w:pPr>
        <w:pStyle w:val="BodyText"/>
        <w:tabs>
          <w:tab w:val="left" w:pos="4320"/>
        </w:tabs>
        <w:spacing w:before="0" w:after="0"/>
        <w:ind w:left="0"/>
        <w:jc w:val="both"/>
        <w:rPr>
          <w:rFonts w:ascii="Averta PE" w:hAnsi="Averta PE" w:cs="Arial"/>
          <w:sz w:val="22"/>
          <w:szCs w:val="22"/>
          <w:lang w:val="ru-RU"/>
        </w:rPr>
      </w:pPr>
    </w:p>
    <w:p w14:paraId="32821BB9" w14:textId="77777777" w:rsidR="00A931C0" w:rsidRPr="00DC7038" w:rsidRDefault="00114536" w:rsidP="007E559B">
      <w:pPr>
        <w:pStyle w:val="Heading2"/>
        <w:spacing w:before="0" w:after="0"/>
        <w:jc w:val="both"/>
        <w:rPr>
          <w:rFonts w:ascii="Averta PE" w:hAnsi="Averta PE" w:cs="Arial"/>
          <w:sz w:val="22"/>
          <w:szCs w:val="22"/>
          <w:lang w:val="bg-BG"/>
        </w:rPr>
      </w:pPr>
      <w:bookmarkStart w:id="0" w:name="_1595946164"/>
      <w:bookmarkEnd w:id="0"/>
      <w:r w:rsidRPr="00DC7038">
        <w:rPr>
          <w:rFonts w:ascii="Averta PE" w:hAnsi="Averta PE" w:cs="Arial"/>
          <w:sz w:val="22"/>
          <w:szCs w:val="22"/>
          <w:lang w:val="bg-BG"/>
        </w:rPr>
        <w:lastRenderedPageBreak/>
        <w:t>Съдържание</w:t>
      </w:r>
    </w:p>
    <w:p w14:paraId="446E4EDD" w14:textId="77777777" w:rsidR="00AD662D" w:rsidRPr="00DC7038" w:rsidRDefault="00AD662D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sz w:val="22"/>
          <w:szCs w:val="22"/>
          <w:lang w:val="ru-RU"/>
        </w:rPr>
      </w:pPr>
    </w:p>
    <w:p w14:paraId="56D45923" w14:textId="77777777" w:rsidR="003809DA" w:rsidRPr="00DC7038" w:rsidRDefault="00A931C0" w:rsidP="007E559B">
      <w:pPr>
        <w:pStyle w:val="TOC2"/>
        <w:tabs>
          <w:tab w:val="clear" w:pos="10109"/>
          <w:tab w:val="right" w:leader="underscore" w:pos="8222"/>
        </w:tabs>
        <w:spacing w:before="0" w:line="360" w:lineRule="auto"/>
        <w:ind w:left="0"/>
        <w:jc w:val="both"/>
        <w:rPr>
          <w:rFonts w:ascii="Averta PE" w:hAnsi="Averta PE" w:cs="Arial"/>
          <w:b w:val="0"/>
          <w:noProof/>
          <w:szCs w:val="22"/>
          <w:lang w:val="bg-BG" w:eastAsia="de-DE"/>
        </w:rPr>
      </w:pPr>
      <w:r w:rsidRPr="00DC7038">
        <w:rPr>
          <w:rFonts w:ascii="Averta PE" w:hAnsi="Averta PE" w:cs="Arial"/>
          <w:b w:val="0"/>
          <w:szCs w:val="22"/>
        </w:rPr>
        <w:fldChar w:fldCharType="begin"/>
      </w:r>
      <w:r w:rsidRPr="00DC7038">
        <w:rPr>
          <w:rFonts w:ascii="Averta PE" w:hAnsi="Averta PE" w:cs="Arial"/>
          <w:b w:val="0"/>
          <w:szCs w:val="22"/>
          <w:lang w:val="ru-RU"/>
        </w:rPr>
        <w:instrText xml:space="preserve"> </w:instrText>
      </w:r>
      <w:r w:rsidRPr="00DC7038">
        <w:rPr>
          <w:rFonts w:ascii="Averta PE" w:hAnsi="Averta PE" w:cs="Arial"/>
          <w:b w:val="0"/>
          <w:szCs w:val="22"/>
        </w:rPr>
        <w:instrText>TOC</w:instrText>
      </w:r>
      <w:r w:rsidRPr="00DC7038">
        <w:rPr>
          <w:rFonts w:ascii="Averta PE" w:hAnsi="Averta PE" w:cs="Arial"/>
          <w:b w:val="0"/>
          <w:szCs w:val="22"/>
          <w:lang w:val="ru-RU"/>
        </w:rPr>
        <w:instrText xml:space="preserve"> \</w:instrText>
      </w:r>
      <w:r w:rsidRPr="00DC7038">
        <w:rPr>
          <w:rFonts w:ascii="Averta PE" w:hAnsi="Averta PE" w:cs="Arial"/>
          <w:b w:val="0"/>
          <w:szCs w:val="22"/>
        </w:rPr>
        <w:instrText>o</w:instrText>
      </w:r>
      <w:r w:rsidRPr="00DC7038">
        <w:rPr>
          <w:rFonts w:ascii="Averta PE" w:hAnsi="Averta PE" w:cs="Arial"/>
          <w:b w:val="0"/>
          <w:szCs w:val="22"/>
          <w:lang w:val="ru-RU"/>
        </w:rPr>
        <w:instrText xml:space="preserve"> "1-3" </w:instrText>
      </w:r>
      <w:r w:rsidRPr="00DC7038">
        <w:rPr>
          <w:rFonts w:ascii="Averta PE" w:hAnsi="Averta PE" w:cs="Arial"/>
          <w:b w:val="0"/>
          <w:szCs w:val="22"/>
        </w:rPr>
        <w:fldChar w:fldCharType="separate"/>
      </w:r>
      <w:r w:rsidR="001C0BCB" w:rsidRPr="00DC7038">
        <w:rPr>
          <w:rFonts w:ascii="Averta PE" w:hAnsi="Averta PE" w:cs="Arial"/>
          <w:noProof/>
          <w:szCs w:val="22"/>
          <w:lang w:val="bg-BG"/>
        </w:rPr>
        <w:t>Съдържание</w:t>
      </w:r>
      <w:r w:rsidR="00963BC8" w:rsidRPr="00DC7038">
        <w:rPr>
          <w:rFonts w:ascii="Averta PE" w:hAnsi="Averta PE" w:cs="Arial"/>
          <w:noProof/>
          <w:szCs w:val="22"/>
          <w:lang w:val="ru-RU"/>
        </w:rPr>
        <w:tab/>
        <w:t>2</w:t>
      </w:r>
    </w:p>
    <w:p w14:paraId="2B6C804A" w14:textId="77777777" w:rsidR="003809DA" w:rsidRPr="00DC7038" w:rsidRDefault="00BE02B5" w:rsidP="007E559B">
      <w:pPr>
        <w:pStyle w:val="TOC2"/>
        <w:tabs>
          <w:tab w:val="clear" w:pos="10109"/>
          <w:tab w:val="right" w:leader="underscore" w:pos="8222"/>
        </w:tabs>
        <w:spacing w:before="0" w:line="360" w:lineRule="auto"/>
        <w:ind w:left="0"/>
        <w:jc w:val="both"/>
        <w:rPr>
          <w:rFonts w:ascii="Averta PE" w:hAnsi="Averta PE" w:cs="Arial"/>
          <w:b w:val="0"/>
          <w:noProof/>
          <w:szCs w:val="22"/>
          <w:lang w:val="ru-RU" w:eastAsia="de-DE"/>
        </w:rPr>
      </w:pPr>
      <w:r w:rsidRPr="00DC7038">
        <w:rPr>
          <w:rFonts w:ascii="Averta PE" w:hAnsi="Averta PE" w:cs="Arial"/>
          <w:noProof/>
          <w:szCs w:val="22"/>
          <w:lang w:val="ru-RU"/>
        </w:rPr>
        <w:t xml:space="preserve">1. </w:t>
      </w:r>
      <w:r w:rsidRPr="00DC7038">
        <w:rPr>
          <w:rFonts w:ascii="Averta PE" w:hAnsi="Averta PE" w:cs="Arial"/>
          <w:noProof/>
          <w:szCs w:val="22"/>
          <w:lang w:val="bg-BG"/>
        </w:rPr>
        <w:t>Въведение</w:t>
      </w:r>
      <w:r w:rsidR="003809DA" w:rsidRPr="00DC7038">
        <w:rPr>
          <w:rFonts w:ascii="Averta PE" w:hAnsi="Averta PE" w:cs="Arial"/>
          <w:noProof/>
          <w:szCs w:val="22"/>
          <w:lang w:val="ru-RU"/>
        </w:rPr>
        <w:tab/>
      </w:r>
      <w:r w:rsidR="003809DA" w:rsidRPr="00DC7038">
        <w:rPr>
          <w:rFonts w:ascii="Averta PE" w:hAnsi="Averta PE" w:cs="Arial"/>
          <w:noProof/>
          <w:szCs w:val="22"/>
        </w:rPr>
        <w:fldChar w:fldCharType="begin"/>
      </w:r>
      <w:r w:rsidR="003809DA" w:rsidRPr="00DC7038">
        <w:rPr>
          <w:rFonts w:ascii="Averta PE" w:hAnsi="Averta PE" w:cs="Arial"/>
          <w:noProof/>
          <w:szCs w:val="22"/>
          <w:lang w:val="ru-RU"/>
        </w:rPr>
        <w:instrText xml:space="preserve"> </w:instrText>
      </w:r>
      <w:r w:rsidR="003809DA" w:rsidRPr="00DC7038">
        <w:rPr>
          <w:rFonts w:ascii="Averta PE" w:hAnsi="Averta PE" w:cs="Arial"/>
          <w:noProof/>
          <w:szCs w:val="22"/>
        </w:rPr>
        <w:instrText>PAGEREF</w:instrText>
      </w:r>
      <w:r w:rsidR="003809DA" w:rsidRPr="00DC7038">
        <w:rPr>
          <w:rFonts w:ascii="Averta PE" w:hAnsi="Averta PE" w:cs="Arial"/>
          <w:noProof/>
          <w:szCs w:val="22"/>
          <w:lang w:val="ru-RU"/>
        </w:rPr>
        <w:instrText xml:space="preserve"> _</w:instrText>
      </w:r>
      <w:r w:rsidR="003809DA" w:rsidRPr="00DC7038">
        <w:rPr>
          <w:rFonts w:ascii="Averta PE" w:hAnsi="Averta PE" w:cs="Arial"/>
          <w:noProof/>
          <w:szCs w:val="22"/>
        </w:rPr>
        <w:instrText>Toc</w:instrText>
      </w:r>
      <w:r w:rsidR="003809DA" w:rsidRPr="00DC7038">
        <w:rPr>
          <w:rFonts w:ascii="Averta PE" w:hAnsi="Averta PE" w:cs="Arial"/>
          <w:noProof/>
          <w:szCs w:val="22"/>
          <w:lang w:val="ru-RU"/>
        </w:rPr>
        <w:instrText>246242295 \</w:instrText>
      </w:r>
      <w:r w:rsidR="003809DA" w:rsidRPr="00DC7038">
        <w:rPr>
          <w:rFonts w:ascii="Averta PE" w:hAnsi="Averta PE" w:cs="Arial"/>
          <w:noProof/>
          <w:szCs w:val="22"/>
        </w:rPr>
        <w:instrText>h</w:instrText>
      </w:r>
      <w:r w:rsidR="003809DA" w:rsidRPr="00DC7038">
        <w:rPr>
          <w:rFonts w:ascii="Averta PE" w:hAnsi="Averta PE" w:cs="Arial"/>
          <w:noProof/>
          <w:szCs w:val="22"/>
          <w:lang w:val="ru-RU"/>
        </w:rPr>
        <w:instrText xml:space="preserve"> </w:instrText>
      </w:r>
      <w:r w:rsidR="003809DA" w:rsidRPr="00DC7038">
        <w:rPr>
          <w:rFonts w:ascii="Averta PE" w:hAnsi="Averta PE" w:cs="Arial"/>
          <w:noProof/>
          <w:szCs w:val="22"/>
        </w:rPr>
      </w:r>
      <w:r w:rsidR="003809DA" w:rsidRPr="00DC7038">
        <w:rPr>
          <w:rFonts w:ascii="Averta PE" w:hAnsi="Averta PE" w:cs="Arial"/>
          <w:noProof/>
          <w:szCs w:val="22"/>
        </w:rPr>
        <w:fldChar w:fldCharType="separate"/>
      </w:r>
      <w:r w:rsidR="007557BA" w:rsidRPr="00DC7038">
        <w:rPr>
          <w:rFonts w:ascii="Averta PE" w:hAnsi="Averta PE" w:cs="Arial"/>
          <w:noProof/>
          <w:szCs w:val="22"/>
          <w:lang w:val="ru-RU"/>
        </w:rPr>
        <w:t>3</w:t>
      </w:r>
      <w:r w:rsidR="003809DA" w:rsidRPr="00DC7038">
        <w:rPr>
          <w:rFonts w:ascii="Averta PE" w:hAnsi="Averta PE" w:cs="Arial"/>
          <w:noProof/>
          <w:szCs w:val="22"/>
        </w:rPr>
        <w:fldChar w:fldCharType="end"/>
      </w:r>
    </w:p>
    <w:p w14:paraId="7C8251EC" w14:textId="77777777" w:rsidR="003809DA" w:rsidRPr="00DC7038" w:rsidRDefault="003809DA" w:rsidP="007E559B">
      <w:pPr>
        <w:pStyle w:val="TOC3"/>
        <w:tabs>
          <w:tab w:val="clear" w:pos="10109"/>
          <w:tab w:val="right" w:leader="underscore" w:pos="8222"/>
        </w:tabs>
        <w:spacing w:line="360" w:lineRule="auto"/>
        <w:ind w:left="0"/>
        <w:jc w:val="both"/>
        <w:rPr>
          <w:rFonts w:ascii="Averta PE" w:hAnsi="Averta PE" w:cs="Arial"/>
          <w:noProof/>
          <w:sz w:val="22"/>
          <w:szCs w:val="22"/>
          <w:lang w:val="ru-RU" w:eastAsia="de-DE"/>
        </w:rPr>
      </w:pPr>
      <w:r w:rsidRPr="00DC7038">
        <w:rPr>
          <w:rFonts w:ascii="Averta PE" w:hAnsi="Averta PE" w:cs="Arial"/>
          <w:noProof/>
          <w:sz w:val="22"/>
          <w:szCs w:val="22"/>
          <w:lang w:val="ru-RU"/>
        </w:rPr>
        <w:t xml:space="preserve">1.1 </w:t>
      </w:r>
      <w:r w:rsidR="00CB4936" w:rsidRPr="00DC7038">
        <w:rPr>
          <w:rFonts w:ascii="Averta PE" w:hAnsi="Averta PE" w:cs="Arial"/>
          <w:noProof/>
          <w:sz w:val="22"/>
          <w:szCs w:val="22"/>
          <w:lang w:val="bg-BG"/>
        </w:rPr>
        <w:t xml:space="preserve">Алианц </w:t>
      </w:r>
      <w:r w:rsidR="003B488B" w:rsidRPr="00DC7038">
        <w:rPr>
          <w:rFonts w:ascii="Averta PE" w:hAnsi="Averta PE" w:cs="Arial"/>
          <w:noProof/>
          <w:sz w:val="22"/>
          <w:szCs w:val="22"/>
          <w:lang w:val="bg-BG"/>
        </w:rPr>
        <w:t xml:space="preserve">България- </w:t>
      </w:r>
      <w:r w:rsidR="005E1581" w:rsidRPr="00DC7038">
        <w:rPr>
          <w:rFonts w:ascii="Averta PE" w:hAnsi="Averta PE" w:cs="Arial"/>
          <w:noProof/>
          <w:sz w:val="22"/>
          <w:szCs w:val="22"/>
          <w:lang w:val="bg-BG"/>
        </w:rPr>
        <w:t xml:space="preserve">общ </w:t>
      </w:r>
      <w:r w:rsidR="003B488B" w:rsidRPr="00DC7038">
        <w:rPr>
          <w:rFonts w:ascii="Averta PE" w:hAnsi="Averta PE" w:cs="Arial"/>
          <w:noProof/>
          <w:sz w:val="22"/>
          <w:szCs w:val="22"/>
          <w:lang w:val="bg-BG"/>
        </w:rPr>
        <w:t>преглед</w:t>
      </w:r>
      <w:r w:rsidRPr="00DC7038">
        <w:rPr>
          <w:rFonts w:ascii="Averta PE" w:hAnsi="Averta PE" w:cs="Arial"/>
          <w:noProof/>
          <w:sz w:val="22"/>
          <w:szCs w:val="22"/>
          <w:lang w:val="ru-RU"/>
        </w:rPr>
        <w:tab/>
      </w:r>
      <w:r w:rsidRPr="00DC7038">
        <w:rPr>
          <w:rFonts w:ascii="Averta PE" w:hAnsi="Averta PE" w:cs="Arial"/>
          <w:noProof/>
          <w:sz w:val="22"/>
          <w:szCs w:val="22"/>
        </w:rPr>
        <w:fldChar w:fldCharType="begin"/>
      </w:r>
      <w:r w:rsidRPr="00DC7038">
        <w:rPr>
          <w:rFonts w:ascii="Averta PE" w:hAnsi="Averta PE" w:cs="Arial"/>
          <w:noProof/>
          <w:sz w:val="22"/>
          <w:szCs w:val="22"/>
          <w:lang w:val="ru-RU"/>
        </w:rPr>
        <w:instrText xml:space="preserve"> </w:instrText>
      </w:r>
      <w:r w:rsidRPr="00DC7038">
        <w:rPr>
          <w:rFonts w:ascii="Averta PE" w:hAnsi="Averta PE" w:cs="Arial"/>
          <w:noProof/>
          <w:sz w:val="22"/>
          <w:szCs w:val="22"/>
        </w:rPr>
        <w:instrText>PAGEREF</w:instrText>
      </w:r>
      <w:r w:rsidRPr="00DC7038">
        <w:rPr>
          <w:rFonts w:ascii="Averta PE" w:hAnsi="Averta PE" w:cs="Arial"/>
          <w:noProof/>
          <w:sz w:val="22"/>
          <w:szCs w:val="22"/>
          <w:lang w:val="ru-RU"/>
        </w:rPr>
        <w:instrText xml:space="preserve"> _</w:instrText>
      </w:r>
      <w:r w:rsidRPr="00DC7038">
        <w:rPr>
          <w:rFonts w:ascii="Averta PE" w:hAnsi="Averta PE" w:cs="Arial"/>
          <w:noProof/>
          <w:sz w:val="22"/>
          <w:szCs w:val="22"/>
        </w:rPr>
        <w:instrText>Toc</w:instrText>
      </w:r>
      <w:r w:rsidRPr="00DC7038">
        <w:rPr>
          <w:rFonts w:ascii="Averta PE" w:hAnsi="Averta PE" w:cs="Arial"/>
          <w:noProof/>
          <w:sz w:val="22"/>
          <w:szCs w:val="22"/>
          <w:lang w:val="ru-RU"/>
        </w:rPr>
        <w:instrText>246242296 \</w:instrText>
      </w:r>
      <w:r w:rsidRPr="00DC7038">
        <w:rPr>
          <w:rFonts w:ascii="Averta PE" w:hAnsi="Averta PE" w:cs="Arial"/>
          <w:noProof/>
          <w:sz w:val="22"/>
          <w:szCs w:val="22"/>
        </w:rPr>
        <w:instrText>h</w:instrText>
      </w:r>
      <w:r w:rsidRPr="00DC7038">
        <w:rPr>
          <w:rFonts w:ascii="Averta PE" w:hAnsi="Averta PE" w:cs="Arial"/>
          <w:noProof/>
          <w:sz w:val="22"/>
          <w:szCs w:val="22"/>
          <w:lang w:val="ru-RU"/>
        </w:rPr>
        <w:instrText xml:space="preserve"> </w:instrText>
      </w:r>
      <w:r w:rsidRPr="00DC7038">
        <w:rPr>
          <w:rFonts w:ascii="Averta PE" w:hAnsi="Averta PE" w:cs="Arial"/>
          <w:noProof/>
          <w:sz w:val="22"/>
          <w:szCs w:val="22"/>
        </w:rPr>
      </w:r>
      <w:r w:rsidRPr="00DC7038">
        <w:rPr>
          <w:rFonts w:ascii="Averta PE" w:hAnsi="Averta PE" w:cs="Arial"/>
          <w:noProof/>
          <w:sz w:val="22"/>
          <w:szCs w:val="22"/>
        </w:rPr>
        <w:fldChar w:fldCharType="separate"/>
      </w:r>
      <w:r w:rsidR="007557BA" w:rsidRPr="00DC7038">
        <w:rPr>
          <w:rFonts w:ascii="Averta PE" w:hAnsi="Averta PE" w:cs="Arial"/>
          <w:noProof/>
          <w:sz w:val="22"/>
          <w:szCs w:val="22"/>
          <w:lang w:val="ru-RU"/>
        </w:rPr>
        <w:t>3</w:t>
      </w:r>
      <w:r w:rsidRPr="00DC7038">
        <w:rPr>
          <w:rFonts w:ascii="Averta PE" w:hAnsi="Averta PE" w:cs="Arial"/>
          <w:noProof/>
          <w:sz w:val="22"/>
          <w:szCs w:val="22"/>
        </w:rPr>
        <w:fldChar w:fldCharType="end"/>
      </w:r>
    </w:p>
    <w:p w14:paraId="2E8DD008" w14:textId="77777777" w:rsidR="003809DA" w:rsidRPr="00DC7038" w:rsidRDefault="003809DA" w:rsidP="007E559B">
      <w:pPr>
        <w:pStyle w:val="TOC3"/>
        <w:tabs>
          <w:tab w:val="clear" w:pos="10109"/>
          <w:tab w:val="right" w:leader="underscore" w:pos="8222"/>
        </w:tabs>
        <w:spacing w:line="360" w:lineRule="auto"/>
        <w:ind w:left="0"/>
        <w:jc w:val="both"/>
        <w:rPr>
          <w:rFonts w:ascii="Averta PE" w:hAnsi="Averta PE" w:cs="Arial"/>
          <w:noProof/>
          <w:sz w:val="22"/>
          <w:szCs w:val="22"/>
          <w:lang w:val="ru-RU" w:eastAsia="de-DE"/>
        </w:rPr>
      </w:pPr>
      <w:r w:rsidRPr="00DC7038">
        <w:rPr>
          <w:rFonts w:ascii="Averta PE" w:hAnsi="Averta PE" w:cs="Arial"/>
          <w:noProof/>
          <w:sz w:val="22"/>
          <w:szCs w:val="22"/>
          <w:lang w:val="ru-RU"/>
        </w:rPr>
        <w:t xml:space="preserve">1.2 </w:t>
      </w:r>
      <w:r w:rsidR="00CB4936" w:rsidRPr="00DC7038">
        <w:rPr>
          <w:rFonts w:ascii="Averta PE" w:hAnsi="Averta PE" w:cs="Arial"/>
          <w:noProof/>
          <w:sz w:val="22"/>
          <w:szCs w:val="22"/>
          <w:lang w:val="bg-BG"/>
        </w:rPr>
        <w:t xml:space="preserve">Конкурс </w:t>
      </w:r>
      <w:r w:rsidR="003B488B" w:rsidRPr="00DC7038">
        <w:rPr>
          <w:rFonts w:ascii="Averta PE" w:hAnsi="Averta PE" w:cs="Arial"/>
          <w:noProof/>
          <w:sz w:val="22"/>
          <w:szCs w:val="22"/>
          <w:lang w:val="bg-BG"/>
        </w:rPr>
        <w:t>- преглед</w:t>
      </w:r>
      <w:r w:rsidRPr="00DC7038">
        <w:rPr>
          <w:rFonts w:ascii="Averta PE" w:hAnsi="Averta PE" w:cs="Arial"/>
          <w:noProof/>
          <w:sz w:val="22"/>
          <w:szCs w:val="22"/>
          <w:lang w:val="ru-RU"/>
        </w:rPr>
        <w:tab/>
      </w:r>
      <w:r w:rsidRPr="00DC7038">
        <w:rPr>
          <w:rFonts w:ascii="Averta PE" w:hAnsi="Averta PE" w:cs="Arial"/>
          <w:noProof/>
          <w:sz w:val="22"/>
          <w:szCs w:val="22"/>
        </w:rPr>
        <w:fldChar w:fldCharType="begin"/>
      </w:r>
      <w:r w:rsidRPr="00DC7038">
        <w:rPr>
          <w:rFonts w:ascii="Averta PE" w:hAnsi="Averta PE" w:cs="Arial"/>
          <w:noProof/>
          <w:sz w:val="22"/>
          <w:szCs w:val="22"/>
          <w:lang w:val="ru-RU"/>
        </w:rPr>
        <w:instrText xml:space="preserve"> </w:instrText>
      </w:r>
      <w:r w:rsidRPr="00DC7038">
        <w:rPr>
          <w:rFonts w:ascii="Averta PE" w:hAnsi="Averta PE" w:cs="Arial"/>
          <w:noProof/>
          <w:sz w:val="22"/>
          <w:szCs w:val="22"/>
        </w:rPr>
        <w:instrText>PAGEREF</w:instrText>
      </w:r>
      <w:r w:rsidRPr="00DC7038">
        <w:rPr>
          <w:rFonts w:ascii="Averta PE" w:hAnsi="Averta PE" w:cs="Arial"/>
          <w:noProof/>
          <w:sz w:val="22"/>
          <w:szCs w:val="22"/>
          <w:lang w:val="ru-RU"/>
        </w:rPr>
        <w:instrText xml:space="preserve"> _</w:instrText>
      </w:r>
      <w:r w:rsidRPr="00DC7038">
        <w:rPr>
          <w:rFonts w:ascii="Averta PE" w:hAnsi="Averta PE" w:cs="Arial"/>
          <w:noProof/>
          <w:sz w:val="22"/>
          <w:szCs w:val="22"/>
        </w:rPr>
        <w:instrText>Toc</w:instrText>
      </w:r>
      <w:r w:rsidRPr="00DC7038">
        <w:rPr>
          <w:rFonts w:ascii="Averta PE" w:hAnsi="Averta PE" w:cs="Arial"/>
          <w:noProof/>
          <w:sz w:val="22"/>
          <w:szCs w:val="22"/>
          <w:lang w:val="ru-RU"/>
        </w:rPr>
        <w:instrText>246242297 \</w:instrText>
      </w:r>
      <w:r w:rsidRPr="00DC7038">
        <w:rPr>
          <w:rFonts w:ascii="Averta PE" w:hAnsi="Averta PE" w:cs="Arial"/>
          <w:noProof/>
          <w:sz w:val="22"/>
          <w:szCs w:val="22"/>
        </w:rPr>
        <w:instrText>h</w:instrText>
      </w:r>
      <w:r w:rsidRPr="00DC7038">
        <w:rPr>
          <w:rFonts w:ascii="Averta PE" w:hAnsi="Averta PE" w:cs="Arial"/>
          <w:noProof/>
          <w:sz w:val="22"/>
          <w:szCs w:val="22"/>
          <w:lang w:val="ru-RU"/>
        </w:rPr>
        <w:instrText xml:space="preserve"> </w:instrText>
      </w:r>
      <w:r w:rsidRPr="00DC7038">
        <w:rPr>
          <w:rFonts w:ascii="Averta PE" w:hAnsi="Averta PE" w:cs="Arial"/>
          <w:noProof/>
          <w:sz w:val="22"/>
          <w:szCs w:val="22"/>
        </w:rPr>
      </w:r>
      <w:r w:rsidRPr="00DC7038">
        <w:rPr>
          <w:rFonts w:ascii="Averta PE" w:hAnsi="Averta PE" w:cs="Arial"/>
          <w:noProof/>
          <w:sz w:val="22"/>
          <w:szCs w:val="22"/>
        </w:rPr>
        <w:fldChar w:fldCharType="separate"/>
      </w:r>
      <w:r w:rsidR="007557BA" w:rsidRPr="00DC7038">
        <w:rPr>
          <w:rFonts w:ascii="Averta PE" w:hAnsi="Averta PE" w:cs="Arial"/>
          <w:noProof/>
          <w:sz w:val="22"/>
          <w:szCs w:val="22"/>
          <w:lang w:val="ru-RU"/>
        </w:rPr>
        <w:t>3</w:t>
      </w:r>
      <w:r w:rsidRPr="00DC7038">
        <w:rPr>
          <w:rFonts w:ascii="Averta PE" w:hAnsi="Averta PE" w:cs="Arial"/>
          <w:noProof/>
          <w:sz w:val="22"/>
          <w:szCs w:val="22"/>
        </w:rPr>
        <w:fldChar w:fldCharType="end"/>
      </w:r>
    </w:p>
    <w:p w14:paraId="1172A225" w14:textId="138F4A2F" w:rsidR="003809DA" w:rsidRPr="00DC7038" w:rsidRDefault="003809DA" w:rsidP="007E559B">
      <w:pPr>
        <w:pStyle w:val="TOC3"/>
        <w:tabs>
          <w:tab w:val="clear" w:pos="10109"/>
          <w:tab w:val="right" w:leader="underscore" w:pos="8222"/>
        </w:tabs>
        <w:spacing w:line="360" w:lineRule="auto"/>
        <w:ind w:left="0"/>
        <w:jc w:val="both"/>
        <w:rPr>
          <w:rFonts w:ascii="Averta PE" w:hAnsi="Averta PE" w:cs="Arial"/>
          <w:noProof/>
          <w:sz w:val="22"/>
          <w:szCs w:val="22"/>
          <w:lang w:val="bg-BG" w:eastAsia="de-DE"/>
        </w:rPr>
      </w:pPr>
      <w:r w:rsidRPr="00DC7038">
        <w:rPr>
          <w:rFonts w:ascii="Averta PE" w:hAnsi="Averta PE" w:cs="Arial"/>
          <w:noProof/>
          <w:sz w:val="22"/>
          <w:szCs w:val="22"/>
          <w:lang w:val="ru-RU"/>
        </w:rPr>
        <w:t xml:space="preserve">1.3 </w:t>
      </w:r>
      <w:r w:rsidR="003B488B" w:rsidRPr="00DC7038">
        <w:rPr>
          <w:rFonts w:ascii="Averta PE" w:hAnsi="Averta PE" w:cs="Arial"/>
          <w:noProof/>
          <w:sz w:val="22"/>
          <w:szCs w:val="22"/>
          <w:lang w:val="bg-BG"/>
        </w:rPr>
        <w:t>Организационна информация</w:t>
      </w:r>
      <w:r w:rsidRPr="00DC7038">
        <w:rPr>
          <w:rFonts w:ascii="Averta PE" w:hAnsi="Averta PE" w:cs="Arial"/>
          <w:noProof/>
          <w:sz w:val="22"/>
          <w:szCs w:val="22"/>
          <w:lang w:val="ru-RU"/>
        </w:rPr>
        <w:tab/>
      </w:r>
      <w:r w:rsidR="00A424DF">
        <w:rPr>
          <w:rFonts w:ascii="Averta PE" w:hAnsi="Averta PE" w:cs="Arial"/>
          <w:noProof/>
          <w:sz w:val="22"/>
          <w:szCs w:val="22"/>
          <w:lang w:val="bg-BG"/>
        </w:rPr>
        <w:t>4</w:t>
      </w:r>
    </w:p>
    <w:p w14:paraId="75C313BE" w14:textId="5D6B20AE" w:rsidR="003809DA" w:rsidRPr="00DC7038" w:rsidRDefault="003B488B" w:rsidP="007E559B">
      <w:pPr>
        <w:pStyle w:val="TOC3"/>
        <w:tabs>
          <w:tab w:val="clear" w:pos="10109"/>
          <w:tab w:val="right" w:leader="underscore" w:pos="8222"/>
        </w:tabs>
        <w:spacing w:line="360" w:lineRule="auto"/>
        <w:ind w:left="0"/>
        <w:jc w:val="both"/>
        <w:rPr>
          <w:rFonts w:ascii="Averta PE" w:hAnsi="Averta PE" w:cs="Arial"/>
          <w:noProof/>
          <w:sz w:val="22"/>
          <w:szCs w:val="22"/>
          <w:lang w:val="bg-BG"/>
        </w:rPr>
      </w:pPr>
      <w:r w:rsidRPr="00DC7038">
        <w:rPr>
          <w:rFonts w:ascii="Averta PE" w:hAnsi="Averta PE" w:cs="Arial"/>
          <w:noProof/>
          <w:sz w:val="22"/>
          <w:szCs w:val="22"/>
          <w:lang w:val="ru-RU"/>
        </w:rPr>
        <w:t>1.4</w:t>
      </w:r>
      <w:r w:rsidRPr="00DC7038">
        <w:rPr>
          <w:rFonts w:ascii="Averta PE" w:hAnsi="Averta PE" w:cs="Arial"/>
          <w:noProof/>
          <w:sz w:val="22"/>
          <w:szCs w:val="22"/>
          <w:lang w:val="bg-BG"/>
        </w:rPr>
        <w:t xml:space="preserve"> </w:t>
      </w:r>
      <w:r w:rsidR="00551541" w:rsidRPr="00DC7038">
        <w:rPr>
          <w:rFonts w:ascii="Averta PE" w:hAnsi="Averta PE" w:cs="Arial"/>
          <w:noProof/>
          <w:sz w:val="22"/>
          <w:szCs w:val="22"/>
          <w:lang w:val="bg-BG"/>
        </w:rPr>
        <w:t>Срокове</w:t>
      </w:r>
      <w:r w:rsidRPr="00DC7038">
        <w:rPr>
          <w:rFonts w:ascii="Averta PE" w:hAnsi="Averta PE" w:cs="Arial"/>
          <w:noProof/>
          <w:sz w:val="22"/>
          <w:szCs w:val="22"/>
          <w:lang w:val="bg-BG"/>
        </w:rPr>
        <w:t xml:space="preserve"> на </w:t>
      </w:r>
      <w:r w:rsidR="00CB4936" w:rsidRPr="00DC7038">
        <w:rPr>
          <w:rFonts w:ascii="Averta PE" w:hAnsi="Averta PE" w:cs="Arial"/>
          <w:noProof/>
          <w:sz w:val="22"/>
          <w:szCs w:val="22"/>
          <w:lang w:val="bg-BG"/>
        </w:rPr>
        <w:t>конкурса</w:t>
      </w:r>
      <w:r w:rsidRPr="00DC7038">
        <w:rPr>
          <w:rFonts w:ascii="Averta PE" w:hAnsi="Averta PE" w:cs="Arial"/>
          <w:noProof/>
          <w:sz w:val="22"/>
          <w:szCs w:val="22"/>
          <w:lang w:val="bg-BG"/>
        </w:rPr>
        <w:t xml:space="preserve"> </w:t>
      </w:r>
      <w:r w:rsidR="003809DA" w:rsidRPr="00DC7038">
        <w:rPr>
          <w:rFonts w:ascii="Averta PE" w:hAnsi="Averta PE" w:cs="Arial"/>
          <w:noProof/>
          <w:sz w:val="22"/>
          <w:szCs w:val="22"/>
          <w:lang w:val="ru-RU"/>
        </w:rPr>
        <w:tab/>
      </w:r>
      <w:r w:rsidR="00A424DF">
        <w:rPr>
          <w:rFonts w:ascii="Averta PE" w:hAnsi="Averta PE" w:cs="Arial"/>
          <w:noProof/>
          <w:sz w:val="22"/>
          <w:szCs w:val="22"/>
          <w:lang w:val="ru-RU"/>
        </w:rPr>
        <w:t>4</w:t>
      </w:r>
    </w:p>
    <w:p w14:paraId="57D969F7" w14:textId="3D3FF4E4" w:rsidR="00DF5703" w:rsidRPr="00DC7038" w:rsidRDefault="00DF5703" w:rsidP="007E559B">
      <w:pPr>
        <w:pStyle w:val="TOC3"/>
        <w:tabs>
          <w:tab w:val="clear" w:pos="10109"/>
          <w:tab w:val="right" w:leader="underscore" w:pos="8222"/>
        </w:tabs>
        <w:spacing w:line="360" w:lineRule="auto"/>
        <w:ind w:left="0"/>
        <w:jc w:val="both"/>
        <w:rPr>
          <w:rFonts w:ascii="Averta PE" w:hAnsi="Averta PE" w:cs="Arial"/>
          <w:noProof/>
          <w:sz w:val="22"/>
          <w:szCs w:val="22"/>
          <w:lang w:val="bg-BG" w:eastAsia="de-DE"/>
        </w:rPr>
      </w:pPr>
      <w:r w:rsidRPr="00DC7038">
        <w:rPr>
          <w:rFonts w:ascii="Averta PE" w:hAnsi="Averta PE" w:cs="Arial"/>
          <w:noProof/>
          <w:sz w:val="22"/>
          <w:szCs w:val="22"/>
          <w:lang w:val="ru-RU"/>
        </w:rPr>
        <w:t>1.5</w:t>
      </w:r>
      <w:r w:rsidRPr="00DC7038">
        <w:rPr>
          <w:rFonts w:ascii="Averta PE" w:hAnsi="Averta PE" w:cs="Arial"/>
          <w:noProof/>
          <w:sz w:val="22"/>
          <w:szCs w:val="22"/>
          <w:lang w:val="bg-BG"/>
        </w:rPr>
        <w:t xml:space="preserve"> Данни за кореспонденция</w:t>
      </w:r>
      <w:r w:rsidRPr="00DC7038">
        <w:rPr>
          <w:rFonts w:ascii="Averta PE" w:hAnsi="Averta PE" w:cs="Arial"/>
          <w:noProof/>
          <w:sz w:val="22"/>
          <w:szCs w:val="22"/>
          <w:lang w:val="ru-RU"/>
        </w:rPr>
        <w:tab/>
      </w:r>
      <w:r w:rsidR="00A424DF">
        <w:rPr>
          <w:rFonts w:ascii="Averta PE" w:hAnsi="Averta PE" w:cs="Arial"/>
          <w:noProof/>
          <w:sz w:val="22"/>
          <w:szCs w:val="22"/>
          <w:lang w:val="ru-RU"/>
        </w:rPr>
        <w:t>5</w:t>
      </w:r>
    </w:p>
    <w:p w14:paraId="4AC31201" w14:textId="5094F523" w:rsidR="003809DA" w:rsidRPr="00DC7038" w:rsidRDefault="0024794C" w:rsidP="007E559B">
      <w:pPr>
        <w:pStyle w:val="TOC2"/>
        <w:tabs>
          <w:tab w:val="clear" w:pos="10109"/>
          <w:tab w:val="right" w:leader="underscore" w:pos="8222"/>
        </w:tabs>
        <w:spacing w:before="0" w:line="360" w:lineRule="auto"/>
        <w:ind w:left="0"/>
        <w:jc w:val="both"/>
        <w:rPr>
          <w:rFonts w:ascii="Averta PE" w:hAnsi="Averta PE" w:cs="Arial"/>
          <w:b w:val="0"/>
          <w:noProof/>
          <w:szCs w:val="22"/>
          <w:lang w:val="bg-BG" w:eastAsia="de-DE"/>
        </w:rPr>
      </w:pPr>
      <w:r w:rsidRPr="00DC7038">
        <w:rPr>
          <w:rFonts w:ascii="Averta PE" w:hAnsi="Averta PE" w:cs="Arial"/>
          <w:noProof/>
          <w:szCs w:val="22"/>
          <w:lang w:val="ru-RU"/>
        </w:rPr>
        <w:t xml:space="preserve">2. </w:t>
      </w:r>
      <w:r w:rsidR="006C618E" w:rsidRPr="00DC7038">
        <w:rPr>
          <w:rFonts w:ascii="Averta PE" w:hAnsi="Averta PE" w:cs="Arial"/>
          <w:noProof/>
          <w:szCs w:val="22"/>
          <w:lang w:val="bg-BG"/>
        </w:rPr>
        <w:t>Инструкции и</w:t>
      </w:r>
      <w:r w:rsidRPr="00DC7038">
        <w:rPr>
          <w:rFonts w:ascii="Averta PE" w:hAnsi="Averta PE" w:cs="Arial"/>
          <w:noProof/>
          <w:szCs w:val="22"/>
          <w:lang w:val="bg-BG"/>
        </w:rPr>
        <w:t xml:space="preserve"> изисквания към участвици в търга </w:t>
      </w:r>
      <w:r w:rsidR="003809DA" w:rsidRPr="00DC7038">
        <w:rPr>
          <w:rFonts w:ascii="Averta PE" w:hAnsi="Averta PE" w:cs="Arial"/>
          <w:noProof/>
          <w:szCs w:val="22"/>
          <w:lang w:val="ru-RU"/>
        </w:rPr>
        <w:tab/>
      </w:r>
      <w:r w:rsidR="00A424DF">
        <w:rPr>
          <w:rFonts w:ascii="Averta PE" w:hAnsi="Averta PE" w:cs="Arial"/>
          <w:noProof/>
          <w:szCs w:val="22"/>
          <w:lang w:val="ru-RU"/>
        </w:rPr>
        <w:t>6</w:t>
      </w:r>
    </w:p>
    <w:p w14:paraId="38969212" w14:textId="29CC663E" w:rsidR="003809DA" w:rsidRPr="00DC7038" w:rsidRDefault="003809DA" w:rsidP="007E559B">
      <w:pPr>
        <w:pStyle w:val="TOC3"/>
        <w:tabs>
          <w:tab w:val="clear" w:pos="10109"/>
          <w:tab w:val="right" w:leader="underscore" w:pos="8222"/>
        </w:tabs>
        <w:spacing w:line="360" w:lineRule="auto"/>
        <w:ind w:left="0"/>
        <w:jc w:val="both"/>
        <w:rPr>
          <w:rFonts w:ascii="Averta PE" w:hAnsi="Averta PE" w:cs="Arial"/>
          <w:noProof/>
          <w:sz w:val="22"/>
          <w:szCs w:val="22"/>
          <w:lang w:val="bg-BG" w:eastAsia="de-DE"/>
        </w:rPr>
      </w:pPr>
      <w:r w:rsidRPr="00DC7038">
        <w:rPr>
          <w:rFonts w:ascii="Averta PE" w:hAnsi="Averta PE" w:cs="Arial"/>
          <w:noProof/>
          <w:sz w:val="22"/>
          <w:szCs w:val="22"/>
          <w:lang w:val="ru-RU"/>
        </w:rPr>
        <w:t xml:space="preserve">2.1 </w:t>
      </w:r>
      <w:r w:rsidR="0024794C" w:rsidRPr="00DC7038">
        <w:rPr>
          <w:rFonts w:ascii="Averta PE" w:hAnsi="Averta PE" w:cs="Arial"/>
          <w:noProof/>
          <w:sz w:val="22"/>
          <w:szCs w:val="22"/>
          <w:lang w:val="bg-BG"/>
        </w:rPr>
        <w:t>Търговска етика</w:t>
      </w:r>
      <w:r w:rsidRPr="00DC7038">
        <w:rPr>
          <w:rFonts w:ascii="Averta PE" w:hAnsi="Averta PE" w:cs="Arial"/>
          <w:noProof/>
          <w:sz w:val="22"/>
          <w:szCs w:val="22"/>
          <w:lang w:val="ru-RU"/>
        </w:rPr>
        <w:tab/>
      </w:r>
      <w:r w:rsidR="00A424DF">
        <w:rPr>
          <w:rFonts w:ascii="Averta PE" w:hAnsi="Averta PE" w:cs="Arial"/>
          <w:noProof/>
          <w:sz w:val="22"/>
          <w:szCs w:val="22"/>
          <w:lang w:val="ru-RU"/>
        </w:rPr>
        <w:t>6</w:t>
      </w:r>
    </w:p>
    <w:p w14:paraId="036E90FD" w14:textId="0A6B17F3" w:rsidR="003809DA" w:rsidRPr="00DC7038" w:rsidRDefault="003809DA" w:rsidP="007E559B">
      <w:pPr>
        <w:pStyle w:val="TOC3"/>
        <w:tabs>
          <w:tab w:val="clear" w:pos="10109"/>
          <w:tab w:val="right" w:leader="underscore" w:pos="8222"/>
        </w:tabs>
        <w:spacing w:line="360" w:lineRule="auto"/>
        <w:ind w:left="0"/>
        <w:jc w:val="both"/>
        <w:rPr>
          <w:rFonts w:ascii="Averta PE" w:hAnsi="Averta PE" w:cs="Arial"/>
          <w:noProof/>
          <w:sz w:val="22"/>
          <w:szCs w:val="22"/>
          <w:lang w:val="bg-BG" w:eastAsia="de-DE"/>
        </w:rPr>
      </w:pPr>
      <w:r w:rsidRPr="00DC7038">
        <w:rPr>
          <w:rFonts w:ascii="Averta PE" w:hAnsi="Averta PE" w:cs="Arial"/>
          <w:noProof/>
          <w:sz w:val="22"/>
          <w:szCs w:val="22"/>
          <w:lang w:val="ru-RU"/>
        </w:rPr>
        <w:t xml:space="preserve">2.2 </w:t>
      </w:r>
      <w:r w:rsidR="00083BA8" w:rsidRPr="00DC7038">
        <w:rPr>
          <w:rFonts w:ascii="Averta PE" w:hAnsi="Averta PE" w:cs="Arial"/>
          <w:noProof/>
          <w:sz w:val="22"/>
          <w:szCs w:val="22"/>
          <w:lang w:val="bg-BG"/>
        </w:rPr>
        <w:t>Отказ от отговорност</w:t>
      </w:r>
      <w:r w:rsidRPr="00DC7038">
        <w:rPr>
          <w:rFonts w:ascii="Averta PE" w:hAnsi="Averta PE" w:cs="Arial"/>
          <w:noProof/>
          <w:sz w:val="22"/>
          <w:szCs w:val="22"/>
          <w:lang w:val="ru-RU"/>
        </w:rPr>
        <w:tab/>
      </w:r>
      <w:r w:rsidR="00A424DF">
        <w:rPr>
          <w:rFonts w:ascii="Averta PE" w:hAnsi="Averta PE" w:cs="Arial"/>
          <w:noProof/>
          <w:sz w:val="22"/>
          <w:szCs w:val="22"/>
          <w:lang w:val="ru-RU"/>
        </w:rPr>
        <w:t>6</w:t>
      </w:r>
    </w:p>
    <w:p w14:paraId="43BCE239" w14:textId="3E31A005" w:rsidR="003809DA" w:rsidRPr="00DC7038" w:rsidRDefault="003809DA" w:rsidP="007E559B">
      <w:pPr>
        <w:pStyle w:val="TOC3"/>
        <w:tabs>
          <w:tab w:val="clear" w:pos="10109"/>
          <w:tab w:val="right" w:leader="underscore" w:pos="8222"/>
        </w:tabs>
        <w:spacing w:line="360" w:lineRule="auto"/>
        <w:ind w:left="0"/>
        <w:jc w:val="both"/>
        <w:rPr>
          <w:rFonts w:ascii="Averta PE" w:hAnsi="Averta PE" w:cs="Arial"/>
          <w:noProof/>
          <w:sz w:val="22"/>
          <w:szCs w:val="22"/>
          <w:lang w:val="bg-BG" w:eastAsia="de-DE"/>
        </w:rPr>
      </w:pPr>
      <w:r w:rsidRPr="00DC7038">
        <w:rPr>
          <w:rFonts w:ascii="Averta PE" w:hAnsi="Averta PE" w:cs="Arial"/>
          <w:noProof/>
          <w:sz w:val="22"/>
          <w:szCs w:val="22"/>
          <w:lang w:val="ru-RU"/>
        </w:rPr>
        <w:t xml:space="preserve">2.3 </w:t>
      </w:r>
      <w:r w:rsidR="00083BA8" w:rsidRPr="00DC7038">
        <w:rPr>
          <w:rFonts w:ascii="Averta PE" w:hAnsi="Averta PE" w:cs="Arial"/>
          <w:noProof/>
          <w:sz w:val="22"/>
          <w:szCs w:val="22"/>
          <w:lang w:val="bg-BG"/>
        </w:rPr>
        <w:t>Поверителност</w:t>
      </w:r>
      <w:r w:rsidRPr="00DC7038">
        <w:rPr>
          <w:rFonts w:ascii="Averta PE" w:hAnsi="Averta PE" w:cs="Arial"/>
          <w:noProof/>
          <w:sz w:val="22"/>
          <w:szCs w:val="22"/>
          <w:lang w:val="ru-RU"/>
        </w:rPr>
        <w:tab/>
      </w:r>
      <w:r w:rsidR="00A424DF">
        <w:rPr>
          <w:rFonts w:ascii="Averta PE" w:hAnsi="Averta PE" w:cs="Arial"/>
          <w:noProof/>
          <w:sz w:val="22"/>
          <w:szCs w:val="22"/>
          <w:lang w:val="ru-RU"/>
        </w:rPr>
        <w:t>7</w:t>
      </w:r>
    </w:p>
    <w:p w14:paraId="403F73E8" w14:textId="77841E75" w:rsidR="003809DA" w:rsidRPr="00DC7038" w:rsidRDefault="003809DA" w:rsidP="007E559B">
      <w:pPr>
        <w:pStyle w:val="TOC3"/>
        <w:tabs>
          <w:tab w:val="clear" w:pos="10109"/>
          <w:tab w:val="right" w:leader="underscore" w:pos="8222"/>
        </w:tabs>
        <w:spacing w:line="360" w:lineRule="auto"/>
        <w:ind w:left="0"/>
        <w:jc w:val="both"/>
        <w:rPr>
          <w:rFonts w:ascii="Averta PE" w:hAnsi="Averta PE" w:cs="Arial"/>
          <w:noProof/>
          <w:sz w:val="22"/>
          <w:szCs w:val="22"/>
          <w:lang w:val="bg-BG" w:eastAsia="de-DE"/>
        </w:rPr>
      </w:pPr>
      <w:r w:rsidRPr="00DC7038">
        <w:rPr>
          <w:rFonts w:ascii="Averta PE" w:hAnsi="Averta PE" w:cs="Arial"/>
          <w:noProof/>
          <w:sz w:val="22"/>
          <w:szCs w:val="22"/>
          <w:lang w:val="ru-RU"/>
        </w:rPr>
        <w:t xml:space="preserve">2.4 </w:t>
      </w:r>
      <w:r w:rsidR="00083BA8" w:rsidRPr="00DC7038">
        <w:rPr>
          <w:rFonts w:ascii="Averta PE" w:hAnsi="Averta PE" w:cs="Arial"/>
          <w:noProof/>
          <w:sz w:val="22"/>
          <w:szCs w:val="22"/>
          <w:lang w:val="bg-BG"/>
        </w:rPr>
        <w:t>Въпроси и пояснения</w:t>
      </w:r>
      <w:r w:rsidRPr="00DC7038">
        <w:rPr>
          <w:rFonts w:ascii="Averta PE" w:hAnsi="Averta PE" w:cs="Arial"/>
          <w:noProof/>
          <w:sz w:val="22"/>
          <w:szCs w:val="22"/>
          <w:lang w:val="ru-RU"/>
        </w:rPr>
        <w:tab/>
      </w:r>
      <w:r w:rsidR="00A424DF">
        <w:rPr>
          <w:rFonts w:ascii="Averta PE" w:hAnsi="Averta PE" w:cs="Arial"/>
          <w:noProof/>
          <w:sz w:val="22"/>
          <w:szCs w:val="22"/>
          <w:lang w:val="bg-BG"/>
        </w:rPr>
        <w:t>7</w:t>
      </w:r>
    </w:p>
    <w:p w14:paraId="5D4E64E5" w14:textId="6C354E31" w:rsidR="003809DA" w:rsidRPr="00DC7038" w:rsidRDefault="003809DA" w:rsidP="007E559B">
      <w:pPr>
        <w:pStyle w:val="TOC3"/>
        <w:tabs>
          <w:tab w:val="clear" w:pos="10109"/>
          <w:tab w:val="right" w:leader="underscore" w:pos="8222"/>
        </w:tabs>
        <w:spacing w:line="360" w:lineRule="auto"/>
        <w:ind w:left="0"/>
        <w:jc w:val="both"/>
        <w:rPr>
          <w:rFonts w:ascii="Averta PE" w:hAnsi="Averta PE" w:cs="Arial"/>
          <w:noProof/>
          <w:sz w:val="22"/>
          <w:szCs w:val="22"/>
          <w:lang w:val="bg-BG" w:eastAsia="de-DE"/>
        </w:rPr>
      </w:pPr>
      <w:r w:rsidRPr="00DC7038">
        <w:rPr>
          <w:rFonts w:ascii="Averta PE" w:hAnsi="Averta PE" w:cs="Arial"/>
          <w:noProof/>
          <w:sz w:val="22"/>
          <w:szCs w:val="22"/>
          <w:lang w:val="ru-RU"/>
        </w:rPr>
        <w:t xml:space="preserve">2.5 </w:t>
      </w:r>
      <w:r w:rsidR="00083BA8" w:rsidRPr="00DC7038">
        <w:rPr>
          <w:rFonts w:ascii="Averta PE" w:hAnsi="Averta PE" w:cs="Arial"/>
          <w:noProof/>
          <w:sz w:val="22"/>
          <w:szCs w:val="22"/>
          <w:lang w:val="bg-BG"/>
        </w:rPr>
        <w:t>Ограничение в контактт</w:t>
      </w:r>
      <w:r w:rsidR="00630110" w:rsidRPr="00DC7038">
        <w:rPr>
          <w:rFonts w:ascii="Averta PE" w:hAnsi="Averta PE" w:cs="Arial"/>
          <w:noProof/>
          <w:sz w:val="22"/>
          <w:szCs w:val="22"/>
          <w:lang w:val="bg-BG"/>
        </w:rPr>
        <w:t>а</w:t>
      </w:r>
      <w:r w:rsidRPr="00DC7038">
        <w:rPr>
          <w:rFonts w:ascii="Averta PE" w:hAnsi="Averta PE" w:cs="Arial"/>
          <w:noProof/>
          <w:sz w:val="22"/>
          <w:szCs w:val="22"/>
          <w:lang w:val="ru-RU"/>
        </w:rPr>
        <w:tab/>
      </w:r>
      <w:r w:rsidR="00A424DF">
        <w:rPr>
          <w:rFonts w:ascii="Averta PE" w:hAnsi="Averta PE" w:cs="Arial"/>
          <w:noProof/>
          <w:sz w:val="22"/>
          <w:szCs w:val="22"/>
          <w:lang w:val="bg-BG"/>
        </w:rPr>
        <w:t>7</w:t>
      </w:r>
    </w:p>
    <w:p w14:paraId="23818853" w14:textId="512A70B0" w:rsidR="003809DA" w:rsidRPr="00DC7038" w:rsidRDefault="003809DA" w:rsidP="007E559B">
      <w:pPr>
        <w:pStyle w:val="TOC3"/>
        <w:tabs>
          <w:tab w:val="clear" w:pos="10109"/>
          <w:tab w:val="right" w:leader="underscore" w:pos="8222"/>
        </w:tabs>
        <w:spacing w:line="360" w:lineRule="auto"/>
        <w:ind w:left="0"/>
        <w:jc w:val="both"/>
        <w:rPr>
          <w:rFonts w:ascii="Averta PE" w:hAnsi="Averta PE" w:cs="Arial"/>
          <w:noProof/>
          <w:sz w:val="22"/>
          <w:szCs w:val="22"/>
          <w:lang w:val="bg-BG" w:eastAsia="de-DE"/>
        </w:rPr>
      </w:pPr>
      <w:r w:rsidRPr="00DC7038">
        <w:rPr>
          <w:rFonts w:ascii="Averta PE" w:hAnsi="Averta PE" w:cs="Arial"/>
          <w:noProof/>
          <w:sz w:val="22"/>
          <w:szCs w:val="22"/>
          <w:lang w:val="ru-RU"/>
        </w:rPr>
        <w:t xml:space="preserve">2.6 </w:t>
      </w:r>
      <w:r w:rsidR="003B769C" w:rsidRPr="00DC7038">
        <w:rPr>
          <w:rFonts w:ascii="Averta PE" w:hAnsi="Averta PE" w:cs="Arial"/>
          <w:sz w:val="22"/>
          <w:szCs w:val="22"/>
          <w:lang w:val="ru-RU"/>
        </w:rPr>
        <w:t>Подготовка и изпращане на оферта</w:t>
      </w:r>
      <w:r w:rsidR="003B769C" w:rsidRPr="00DC7038">
        <w:rPr>
          <w:rFonts w:ascii="Averta PE" w:hAnsi="Averta PE" w:cs="Arial"/>
          <w:noProof/>
          <w:sz w:val="22"/>
          <w:szCs w:val="22"/>
          <w:lang w:val="bg-BG"/>
        </w:rPr>
        <w:t xml:space="preserve"> </w:t>
      </w:r>
      <w:r w:rsidRPr="00DC7038">
        <w:rPr>
          <w:rFonts w:ascii="Averta PE" w:hAnsi="Averta PE" w:cs="Arial"/>
          <w:noProof/>
          <w:sz w:val="22"/>
          <w:szCs w:val="22"/>
          <w:lang w:val="ru-RU"/>
        </w:rPr>
        <w:tab/>
      </w:r>
      <w:r w:rsidR="00A424DF">
        <w:rPr>
          <w:rFonts w:ascii="Averta PE" w:hAnsi="Averta PE" w:cs="Arial"/>
          <w:noProof/>
          <w:sz w:val="22"/>
          <w:szCs w:val="22"/>
          <w:lang w:val="bg-BG"/>
        </w:rPr>
        <w:t>7</w:t>
      </w:r>
    </w:p>
    <w:p w14:paraId="3B57978B" w14:textId="27942322" w:rsidR="003809DA" w:rsidRPr="00DC7038" w:rsidRDefault="003809DA" w:rsidP="007E559B">
      <w:pPr>
        <w:pStyle w:val="TOC3"/>
        <w:tabs>
          <w:tab w:val="clear" w:pos="10109"/>
          <w:tab w:val="right" w:leader="underscore" w:pos="8222"/>
        </w:tabs>
        <w:spacing w:line="360" w:lineRule="auto"/>
        <w:ind w:left="0"/>
        <w:jc w:val="both"/>
        <w:rPr>
          <w:rFonts w:ascii="Averta PE" w:hAnsi="Averta PE" w:cs="Arial"/>
          <w:noProof/>
          <w:sz w:val="22"/>
          <w:szCs w:val="22"/>
          <w:lang w:val="bg-BG" w:eastAsia="de-DE"/>
        </w:rPr>
      </w:pPr>
      <w:r w:rsidRPr="00DC7038">
        <w:rPr>
          <w:rFonts w:ascii="Averta PE" w:hAnsi="Averta PE" w:cs="Arial"/>
          <w:noProof/>
          <w:sz w:val="22"/>
          <w:szCs w:val="22"/>
          <w:lang w:val="ru-RU"/>
        </w:rPr>
        <w:t xml:space="preserve">2.7 </w:t>
      </w:r>
      <w:r w:rsidR="004A2A2F" w:rsidRPr="00DC7038">
        <w:rPr>
          <w:rFonts w:ascii="Averta PE" w:hAnsi="Averta PE" w:cs="Arial"/>
          <w:noProof/>
          <w:sz w:val="22"/>
          <w:szCs w:val="22"/>
          <w:lang w:val="bg-BG"/>
        </w:rPr>
        <w:t>Формат на о</w:t>
      </w:r>
      <w:r w:rsidR="003B769C" w:rsidRPr="00DC7038">
        <w:rPr>
          <w:rFonts w:ascii="Averta PE" w:hAnsi="Averta PE" w:cs="Arial"/>
          <w:noProof/>
          <w:sz w:val="22"/>
          <w:szCs w:val="22"/>
          <w:lang w:val="bg-BG"/>
        </w:rPr>
        <w:t>ферта</w:t>
      </w:r>
      <w:r w:rsidR="004A2A2F" w:rsidRPr="00DC7038">
        <w:rPr>
          <w:rFonts w:ascii="Averta PE" w:hAnsi="Averta PE" w:cs="Arial"/>
          <w:noProof/>
          <w:sz w:val="22"/>
          <w:szCs w:val="22"/>
          <w:lang w:val="bg-BG"/>
        </w:rPr>
        <w:t xml:space="preserve"> </w:t>
      </w:r>
      <w:r w:rsidRPr="00DC7038">
        <w:rPr>
          <w:rFonts w:ascii="Averta PE" w:hAnsi="Averta PE" w:cs="Arial"/>
          <w:noProof/>
          <w:sz w:val="22"/>
          <w:szCs w:val="22"/>
          <w:lang w:val="ru-RU"/>
        </w:rPr>
        <w:tab/>
      </w:r>
      <w:r w:rsidR="00A424DF">
        <w:rPr>
          <w:rFonts w:ascii="Averta PE" w:hAnsi="Averta PE" w:cs="Arial"/>
          <w:noProof/>
          <w:sz w:val="22"/>
          <w:szCs w:val="22"/>
          <w:lang w:val="bg-BG"/>
        </w:rPr>
        <w:t>8</w:t>
      </w:r>
    </w:p>
    <w:p w14:paraId="5F81CFE6" w14:textId="741EF33E" w:rsidR="003809DA" w:rsidRPr="00DC7038" w:rsidRDefault="003809DA" w:rsidP="007E559B">
      <w:pPr>
        <w:pStyle w:val="TOC3"/>
        <w:tabs>
          <w:tab w:val="clear" w:pos="10109"/>
          <w:tab w:val="right" w:leader="underscore" w:pos="8222"/>
        </w:tabs>
        <w:spacing w:line="360" w:lineRule="auto"/>
        <w:ind w:left="0"/>
        <w:jc w:val="both"/>
        <w:rPr>
          <w:rFonts w:ascii="Averta PE" w:hAnsi="Averta PE" w:cs="Arial"/>
          <w:noProof/>
          <w:sz w:val="22"/>
          <w:szCs w:val="22"/>
          <w:lang w:val="bg-BG"/>
        </w:rPr>
      </w:pPr>
      <w:r w:rsidRPr="00DC7038">
        <w:rPr>
          <w:rFonts w:ascii="Averta PE" w:hAnsi="Averta PE" w:cs="Arial"/>
          <w:noProof/>
          <w:sz w:val="22"/>
          <w:szCs w:val="22"/>
          <w:lang w:val="ru-RU"/>
        </w:rPr>
        <w:t xml:space="preserve">2.9 </w:t>
      </w:r>
      <w:r w:rsidR="004A2A2F" w:rsidRPr="00DC7038">
        <w:rPr>
          <w:rFonts w:ascii="Averta PE" w:hAnsi="Averta PE" w:cs="Arial"/>
          <w:noProof/>
          <w:sz w:val="22"/>
          <w:szCs w:val="22"/>
          <w:lang w:val="bg-BG"/>
        </w:rPr>
        <w:t>Валидност на предложението</w:t>
      </w:r>
      <w:r w:rsidRPr="00DC7038">
        <w:rPr>
          <w:rFonts w:ascii="Averta PE" w:hAnsi="Averta PE" w:cs="Arial"/>
          <w:noProof/>
          <w:sz w:val="22"/>
          <w:szCs w:val="22"/>
          <w:lang w:val="ru-RU"/>
        </w:rPr>
        <w:tab/>
      </w:r>
      <w:r w:rsidR="00A424DF">
        <w:rPr>
          <w:rFonts w:ascii="Averta PE" w:hAnsi="Averta PE" w:cs="Arial"/>
          <w:noProof/>
          <w:sz w:val="22"/>
          <w:szCs w:val="22"/>
          <w:lang w:val="bg-BG"/>
        </w:rPr>
        <w:t>8</w:t>
      </w:r>
    </w:p>
    <w:p w14:paraId="12118DFD" w14:textId="1244C504" w:rsidR="003B769C" w:rsidRPr="00DC7038" w:rsidRDefault="003B769C" w:rsidP="007E559B">
      <w:pPr>
        <w:pStyle w:val="TOC3"/>
        <w:tabs>
          <w:tab w:val="clear" w:pos="10109"/>
          <w:tab w:val="right" w:leader="underscore" w:pos="8222"/>
        </w:tabs>
        <w:spacing w:line="360" w:lineRule="auto"/>
        <w:ind w:left="0"/>
        <w:jc w:val="both"/>
        <w:rPr>
          <w:rFonts w:ascii="Averta PE" w:hAnsi="Averta PE" w:cs="Arial"/>
          <w:noProof/>
          <w:sz w:val="22"/>
          <w:szCs w:val="22"/>
          <w:lang w:val="bg-BG" w:eastAsia="de-DE"/>
        </w:rPr>
      </w:pPr>
      <w:r w:rsidRPr="00DC7038">
        <w:rPr>
          <w:rFonts w:ascii="Averta PE" w:hAnsi="Averta PE" w:cs="Arial"/>
          <w:noProof/>
          <w:sz w:val="22"/>
          <w:szCs w:val="22"/>
          <w:lang w:val="ru-RU"/>
        </w:rPr>
        <w:t xml:space="preserve">2.10 Условия на договора </w:t>
      </w:r>
      <w:r w:rsidRPr="00DC7038">
        <w:rPr>
          <w:rFonts w:ascii="Averta PE" w:hAnsi="Averta PE" w:cs="Arial"/>
          <w:noProof/>
          <w:sz w:val="22"/>
          <w:szCs w:val="22"/>
          <w:lang w:val="ru-RU"/>
        </w:rPr>
        <w:tab/>
      </w:r>
      <w:r w:rsidR="00A424DF">
        <w:rPr>
          <w:rFonts w:ascii="Averta PE" w:hAnsi="Averta PE" w:cs="Arial"/>
          <w:noProof/>
          <w:sz w:val="22"/>
          <w:szCs w:val="22"/>
          <w:lang w:val="bg-BG"/>
        </w:rPr>
        <w:t>9</w:t>
      </w:r>
    </w:p>
    <w:p w14:paraId="4680D7CF" w14:textId="41705686" w:rsidR="003B769C" w:rsidRPr="00DC7038" w:rsidRDefault="003B769C" w:rsidP="007E559B">
      <w:pPr>
        <w:pStyle w:val="TOC3"/>
        <w:tabs>
          <w:tab w:val="clear" w:pos="10109"/>
          <w:tab w:val="right" w:leader="underscore" w:pos="8222"/>
        </w:tabs>
        <w:spacing w:line="360" w:lineRule="auto"/>
        <w:ind w:left="0"/>
        <w:jc w:val="both"/>
        <w:rPr>
          <w:rFonts w:ascii="Averta PE" w:hAnsi="Averta PE" w:cs="Arial"/>
          <w:noProof/>
          <w:sz w:val="22"/>
          <w:szCs w:val="22"/>
          <w:lang w:val="bg-BG" w:eastAsia="de-DE"/>
        </w:rPr>
      </w:pPr>
      <w:r w:rsidRPr="00DC7038">
        <w:rPr>
          <w:rFonts w:ascii="Averta PE" w:hAnsi="Averta PE" w:cs="Arial"/>
          <w:noProof/>
          <w:sz w:val="22"/>
          <w:szCs w:val="22"/>
          <w:lang w:val="ru-RU"/>
        </w:rPr>
        <w:t>2.11 Уведомяване за решението</w:t>
      </w:r>
      <w:r w:rsidRPr="00DC7038">
        <w:rPr>
          <w:rFonts w:ascii="Averta PE" w:hAnsi="Averta PE" w:cs="Arial"/>
          <w:noProof/>
          <w:sz w:val="22"/>
          <w:szCs w:val="22"/>
          <w:lang w:val="ru-RU"/>
        </w:rPr>
        <w:tab/>
      </w:r>
      <w:r w:rsidR="00A424DF">
        <w:rPr>
          <w:rFonts w:ascii="Averta PE" w:hAnsi="Averta PE" w:cs="Arial"/>
          <w:noProof/>
          <w:sz w:val="22"/>
          <w:szCs w:val="22"/>
          <w:lang w:val="bg-BG"/>
        </w:rPr>
        <w:t>9</w:t>
      </w:r>
    </w:p>
    <w:p w14:paraId="57E4032E" w14:textId="793A845D" w:rsidR="003809DA" w:rsidRPr="00DC7038" w:rsidRDefault="003809DA" w:rsidP="007E559B">
      <w:pPr>
        <w:pStyle w:val="TOC2"/>
        <w:tabs>
          <w:tab w:val="clear" w:pos="10109"/>
          <w:tab w:val="right" w:leader="underscore" w:pos="8222"/>
        </w:tabs>
        <w:spacing w:before="0" w:line="360" w:lineRule="auto"/>
        <w:ind w:left="0"/>
        <w:jc w:val="both"/>
        <w:rPr>
          <w:rFonts w:ascii="Averta PE" w:hAnsi="Averta PE" w:cs="Arial"/>
          <w:b w:val="0"/>
          <w:noProof/>
          <w:szCs w:val="22"/>
          <w:lang w:val="bg-BG" w:eastAsia="de-DE"/>
        </w:rPr>
      </w:pPr>
      <w:r w:rsidRPr="00DC7038">
        <w:rPr>
          <w:rFonts w:ascii="Averta PE" w:hAnsi="Averta PE" w:cs="Arial"/>
          <w:noProof/>
          <w:szCs w:val="22"/>
          <w:lang w:val="ru-RU"/>
        </w:rPr>
        <w:t xml:space="preserve">3. </w:t>
      </w:r>
      <w:r w:rsidR="003B769C" w:rsidRPr="00DC7038">
        <w:rPr>
          <w:rFonts w:ascii="Averta PE" w:hAnsi="Averta PE" w:cs="Arial"/>
          <w:szCs w:val="22"/>
          <w:lang w:val="ru-RU"/>
        </w:rPr>
        <w:t>Изисквания / Критерии за оценка на офертите</w:t>
      </w:r>
      <w:r w:rsidR="003B769C" w:rsidRPr="00DC7038">
        <w:rPr>
          <w:rFonts w:ascii="Averta PE" w:hAnsi="Averta PE" w:cs="Arial"/>
          <w:noProof/>
          <w:szCs w:val="22"/>
          <w:lang w:val="bg-BG"/>
        </w:rPr>
        <w:t xml:space="preserve"> </w:t>
      </w:r>
      <w:r w:rsidRPr="00DC7038">
        <w:rPr>
          <w:rFonts w:ascii="Averta PE" w:hAnsi="Averta PE" w:cs="Arial"/>
          <w:noProof/>
          <w:szCs w:val="22"/>
          <w:lang w:val="ru-RU"/>
        </w:rPr>
        <w:tab/>
      </w:r>
      <w:r w:rsidR="00A424DF">
        <w:rPr>
          <w:rFonts w:ascii="Averta PE" w:hAnsi="Averta PE" w:cs="Arial"/>
          <w:noProof/>
          <w:szCs w:val="22"/>
          <w:lang w:val="bg-BG"/>
        </w:rPr>
        <w:t>9</w:t>
      </w:r>
    </w:p>
    <w:p w14:paraId="615AD386" w14:textId="77777777" w:rsidR="00A931C0" w:rsidRPr="00DC7038" w:rsidRDefault="00A931C0" w:rsidP="007E559B">
      <w:pPr>
        <w:pStyle w:val="BodyText"/>
        <w:tabs>
          <w:tab w:val="left" w:pos="7938"/>
          <w:tab w:val="right" w:leader="underscore" w:pos="8222"/>
          <w:tab w:val="right" w:leader="underscore" w:pos="8364"/>
        </w:tabs>
        <w:spacing w:before="0" w:after="0" w:line="360" w:lineRule="auto"/>
        <w:ind w:left="0" w:rightChars="29" w:right="58"/>
        <w:jc w:val="both"/>
        <w:rPr>
          <w:rFonts w:ascii="Averta PE" w:hAnsi="Averta PE" w:cs="Arial"/>
          <w:sz w:val="22"/>
          <w:szCs w:val="22"/>
          <w:lang w:val="ru-RU"/>
        </w:rPr>
      </w:pPr>
      <w:r w:rsidRPr="00DC7038">
        <w:rPr>
          <w:rFonts w:ascii="Averta PE" w:hAnsi="Averta PE" w:cs="Arial"/>
          <w:sz w:val="22"/>
          <w:szCs w:val="22"/>
        </w:rPr>
        <w:fldChar w:fldCharType="end"/>
      </w:r>
    </w:p>
    <w:p w14:paraId="7471B762" w14:textId="77777777" w:rsidR="00A931C0" w:rsidRPr="00A424DF" w:rsidRDefault="00A931C0" w:rsidP="007E559B">
      <w:pPr>
        <w:pStyle w:val="Heading2"/>
        <w:spacing w:before="0" w:after="0"/>
        <w:jc w:val="both"/>
        <w:rPr>
          <w:rFonts w:ascii="Averta PE" w:hAnsi="Averta PE" w:cs="Arial"/>
          <w:sz w:val="20"/>
          <w:lang w:val="bg-BG"/>
        </w:rPr>
      </w:pPr>
      <w:bookmarkStart w:id="1" w:name="_Toc516386010"/>
      <w:bookmarkStart w:id="2" w:name="_Toc246242295"/>
      <w:r w:rsidRPr="00A424DF">
        <w:rPr>
          <w:rFonts w:ascii="Averta PE" w:hAnsi="Averta PE" w:cs="Arial"/>
          <w:sz w:val="20"/>
          <w:lang w:val="ru-RU"/>
        </w:rPr>
        <w:lastRenderedPageBreak/>
        <w:t xml:space="preserve">1. </w:t>
      </w:r>
      <w:bookmarkEnd w:id="1"/>
      <w:bookmarkEnd w:id="2"/>
      <w:r w:rsidR="005E1581" w:rsidRPr="00A424DF">
        <w:rPr>
          <w:rFonts w:ascii="Averta PE" w:hAnsi="Averta PE" w:cs="Arial"/>
          <w:sz w:val="20"/>
          <w:lang w:val="bg-BG"/>
        </w:rPr>
        <w:t>Въведение</w:t>
      </w:r>
    </w:p>
    <w:p w14:paraId="49952688" w14:textId="76FEF5B3" w:rsidR="001C62BE" w:rsidRPr="00A424DF" w:rsidRDefault="005E1581">
      <w:pPr>
        <w:pStyle w:val="Heading3"/>
        <w:numPr>
          <w:ilvl w:val="1"/>
          <w:numId w:val="5"/>
        </w:numPr>
        <w:spacing w:before="0" w:after="0"/>
        <w:jc w:val="both"/>
        <w:rPr>
          <w:rFonts w:ascii="Averta PE" w:hAnsi="Averta PE" w:cs="Arial"/>
          <w:sz w:val="20"/>
          <w:lang w:val="bg-BG"/>
        </w:rPr>
      </w:pPr>
      <w:bookmarkStart w:id="3" w:name="_Toc516386011"/>
      <w:r w:rsidRPr="00A424DF">
        <w:rPr>
          <w:rFonts w:ascii="Averta PE" w:hAnsi="Averta PE" w:cs="Arial"/>
          <w:sz w:val="20"/>
          <w:lang w:val="bg-BG"/>
        </w:rPr>
        <w:t>Алианц България – общ преглед</w:t>
      </w:r>
    </w:p>
    <w:p w14:paraId="79F41A07" w14:textId="77777777" w:rsidR="005E1581" w:rsidRPr="00A424DF" w:rsidRDefault="005E1581" w:rsidP="007E559B">
      <w:pPr>
        <w:jc w:val="both"/>
        <w:rPr>
          <w:rFonts w:ascii="Averta PE" w:hAnsi="Averta PE" w:cs="Arial"/>
          <w:lang w:val="bg-BG"/>
        </w:rPr>
      </w:pPr>
      <w:r w:rsidRPr="00A424DF">
        <w:rPr>
          <w:rFonts w:ascii="Averta PE" w:hAnsi="Averta PE" w:cs="Arial"/>
          <w:lang w:val="bg-BG"/>
        </w:rPr>
        <w:t>Allianz Group е един от водещите доставчици на финансови услуги в световен мащаб.</w:t>
      </w:r>
    </w:p>
    <w:p w14:paraId="24976A97" w14:textId="16D3A125" w:rsidR="005E1581" w:rsidRPr="00A424DF" w:rsidRDefault="005E1581" w:rsidP="007E559B">
      <w:pPr>
        <w:jc w:val="both"/>
        <w:rPr>
          <w:rFonts w:ascii="Averta PE" w:hAnsi="Averta PE" w:cs="Arial"/>
          <w:lang w:val="bg-BG"/>
        </w:rPr>
      </w:pPr>
      <w:r w:rsidRPr="00A424DF">
        <w:rPr>
          <w:rFonts w:ascii="Averta PE" w:hAnsi="Averta PE" w:cs="Arial"/>
          <w:lang w:val="ru-RU"/>
        </w:rPr>
        <w:t xml:space="preserve">С около 151 000 служители по целия свят, </w:t>
      </w:r>
      <w:r w:rsidRPr="00A424DF">
        <w:rPr>
          <w:rFonts w:ascii="Averta PE" w:hAnsi="Averta PE" w:cs="Arial"/>
        </w:rPr>
        <w:t>Allianz</w:t>
      </w:r>
      <w:r w:rsidRPr="00A424DF">
        <w:rPr>
          <w:rFonts w:ascii="Averta PE" w:hAnsi="Averta PE" w:cs="Arial"/>
          <w:lang w:val="ru-RU"/>
        </w:rPr>
        <w:t xml:space="preserve"> </w:t>
      </w:r>
      <w:r w:rsidRPr="00A424DF">
        <w:rPr>
          <w:rFonts w:ascii="Averta PE" w:hAnsi="Averta PE" w:cs="Arial"/>
        </w:rPr>
        <w:t>Group</w:t>
      </w:r>
      <w:r w:rsidRPr="00A424DF">
        <w:rPr>
          <w:rFonts w:ascii="Averta PE" w:hAnsi="Averta PE" w:cs="Arial"/>
          <w:lang w:val="ru-RU"/>
        </w:rPr>
        <w:t xml:space="preserve"> обслужва повече от 76 милиона клиенти в около 70 страни. От застрахователната страна, Алианц е лидер на </w:t>
      </w:r>
      <w:r w:rsidR="00BA67CB" w:rsidRPr="00A424DF">
        <w:rPr>
          <w:rFonts w:ascii="Averta PE" w:hAnsi="Averta PE" w:cs="Arial"/>
          <w:lang w:val="ru-RU"/>
        </w:rPr>
        <w:t>българския</w:t>
      </w:r>
      <w:r w:rsidRPr="00A424DF">
        <w:rPr>
          <w:rFonts w:ascii="Averta PE" w:hAnsi="Averta PE" w:cs="Arial"/>
          <w:lang w:val="ru-RU"/>
        </w:rPr>
        <w:t xml:space="preserve"> пазар и има силно международно присъствие.</w:t>
      </w:r>
      <w:r w:rsidRPr="00A424DF">
        <w:rPr>
          <w:rFonts w:ascii="Averta PE" w:hAnsi="Averta PE" w:cs="Arial"/>
          <w:lang w:val="ru-RU"/>
        </w:rPr>
        <w:br/>
      </w:r>
      <w:r w:rsidRPr="00A424DF">
        <w:rPr>
          <w:rFonts w:ascii="Averta PE" w:hAnsi="Averta PE" w:cs="Arial"/>
          <w:lang w:val="ru-RU"/>
        </w:rPr>
        <w:br/>
      </w:r>
      <w:r w:rsidRPr="00A424DF">
        <w:rPr>
          <w:rFonts w:ascii="Averta PE" w:hAnsi="Averta PE" w:cs="Arial"/>
          <w:lang w:val="bg-BG"/>
        </w:rPr>
        <w:t>За повече информация посетете:</w:t>
      </w:r>
    </w:p>
    <w:p w14:paraId="5FE0F9FF" w14:textId="77777777" w:rsidR="00AD64FF" w:rsidRPr="00A424DF" w:rsidRDefault="003A4FB0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color w:val="FF0000"/>
          <w:lang w:val="bg-BG"/>
        </w:rPr>
      </w:pPr>
      <w:hyperlink r:id="rId10" w:history="1">
        <w:r w:rsidR="0008329E" w:rsidRPr="00A424DF">
          <w:rPr>
            <w:rStyle w:val="Hyperlink"/>
            <w:rFonts w:ascii="Averta PE" w:hAnsi="Averta PE" w:cs="Arial"/>
            <w:lang w:val="bg-BG"/>
          </w:rPr>
          <w:t>http://www.allianz.com</w:t>
        </w:r>
      </w:hyperlink>
    </w:p>
    <w:p w14:paraId="54E38EFE" w14:textId="77777777" w:rsidR="00775613" w:rsidRPr="00A424DF" w:rsidRDefault="00152936" w:rsidP="007E559B">
      <w:pPr>
        <w:jc w:val="both"/>
        <w:rPr>
          <w:rFonts w:ascii="Averta PE" w:hAnsi="Averta PE" w:cs="Arial"/>
          <w:lang w:val="ru-RU"/>
        </w:rPr>
      </w:pPr>
      <w:bookmarkStart w:id="4" w:name="_Toc246242297"/>
      <w:bookmarkEnd w:id="3"/>
      <w:r w:rsidRPr="00A424DF">
        <w:rPr>
          <w:rFonts w:ascii="Averta PE" w:hAnsi="Averta PE" w:cs="Arial"/>
          <w:lang w:val="bg-BG"/>
        </w:rPr>
        <w:t>В състава на Алианц България Хо</w:t>
      </w:r>
      <w:r w:rsidR="006817DC" w:rsidRPr="00A424DF">
        <w:rPr>
          <w:rFonts w:ascii="Averta PE" w:hAnsi="Averta PE" w:cs="Arial"/>
          <w:lang w:val="bg-BG"/>
        </w:rPr>
        <w:t>лдинг влизат следните дружества</w:t>
      </w:r>
      <w:r w:rsidRPr="00A424DF">
        <w:rPr>
          <w:rFonts w:ascii="Averta PE" w:hAnsi="Averta PE" w:cs="Arial"/>
          <w:lang w:val="bg-BG"/>
        </w:rPr>
        <w:t>:</w:t>
      </w:r>
    </w:p>
    <w:p w14:paraId="3E2BCBD6" w14:textId="77777777" w:rsidR="00DC7038" w:rsidRPr="00A424DF" w:rsidRDefault="00DC7038" w:rsidP="007E559B">
      <w:pPr>
        <w:jc w:val="both"/>
        <w:rPr>
          <w:rFonts w:ascii="Averta PE" w:hAnsi="Averta PE" w:cs="Arial"/>
          <w:lang w:val="ru-RU"/>
        </w:rPr>
      </w:pPr>
    </w:p>
    <w:p w14:paraId="38F17A92" w14:textId="77777777" w:rsidR="00152936" w:rsidRPr="00A424DF" w:rsidRDefault="00152936">
      <w:pPr>
        <w:pStyle w:val="ListParagraph"/>
        <w:numPr>
          <w:ilvl w:val="0"/>
          <w:numId w:val="3"/>
        </w:numPr>
        <w:ind w:left="0"/>
        <w:jc w:val="both"/>
        <w:rPr>
          <w:rFonts w:ascii="Averta PE" w:hAnsi="Averta PE" w:cs="Arial"/>
          <w:lang w:val="bg-BG"/>
        </w:rPr>
      </w:pPr>
      <w:r w:rsidRPr="00A424DF">
        <w:rPr>
          <w:rFonts w:ascii="Averta PE" w:hAnsi="Averta PE" w:cs="Arial"/>
          <w:lang w:val="bg-BG"/>
        </w:rPr>
        <w:t>ЗАД Алианц България</w:t>
      </w:r>
    </w:p>
    <w:p w14:paraId="22F7F3C7" w14:textId="77777777" w:rsidR="00152936" w:rsidRPr="00A424DF" w:rsidRDefault="00152936">
      <w:pPr>
        <w:pStyle w:val="ListParagraph"/>
        <w:numPr>
          <w:ilvl w:val="0"/>
          <w:numId w:val="3"/>
        </w:numPr>
        <w:ind w:left="0"/>
        <w:jc w:val="both"/>
        <w:rPr>
          <w:rFonts w:ascii="Averta PE" w:hAnsi="Averta PE" w:cs="Arial"/>
          <w:lang w:val="bg-BG"/>
        </w:rPr>
      </w:pPr>
      <w:r w:rsidRPr="00A424DF">
        <w:rPr>
          <w:rFonts w:ascii="Averta PE" w:hAnsi="Averta PE" w:cs="Arial"/>
          <w:lang w:val="bg-BG"/>
        </w:rPr>
        <w:t>ЗАД Алианц България Живот</w:t>
      </w:r>
    </w:p>
    <w:p w14:paraId="1D4FF0BD" w14:textId="77777777" w:rsidR="00152936" w:rsidRPr="00A424DF" w:rsidRDefault="00152936">
      <w:pPr>
        <w:pStyle w:val="ListParagraph"/>
        <w:numPr>
          <w:ilvl w:val="0"/>
          <w:numId w:val="3"/>
        </w:numPr>
        <w:ind w:left="0"/>
        <w:jc w:val="both"/>
        <w:rPr>
          <w:rFonts w:ascii="Averta PE" w:hAnsi="Averta PE" w:cs="Arial"/>
          <w:lang w:val="bg-BG"/>
        </w:rPr>
      </w:pPr>
      <w:r w:rsidRPr="00A424DF">
        <w:rPr>
          <w:rFonts w:ascii="Averta PE" w:hAnsi="Averta PE" w:cs="Arial"/>
          <w:lang w:val="bg-BG"/>
        </w:rPr>
        <w:t>ПОД Алианц България</w:t>
      </w:r>
    </w:p>
    <w:p w14:paraId="1ED3352A" w14:textId="77777777" w:rsidR="00152936" w:rsidRPr="00A424DF" w:rsidRDefault="00152936">
      <w:pPr>
        <w:pStyle w:val="ListParagraph"/>
        <w:numPr>
          <w:ilvl w:val="0"/>
          <w:numId w:val="3"/>
        </w:numPr>
        <w:ind w:left="0"/>
        <w:jc w:val="both"/>
        <w:rPr>
          <w:rFonts w:ascii="Averta PE" w:hAnsi="Averta PE" w:cs="Arial"/>
          <w:lang w:val="bg-BG"/>
        </w:rPr>
      </w:pPr>
      <w:r w:rsidRPr="00A424DF">
        <w:rPr>
          <w:rFonts w:ascii="Averta PE" w:hAnsi="Averta PE" w:cs="Arial"/>
          <w:lang w:val="bg-BG"/>
        </w:rPr>
        <w:t>Алианц Банк България АД</w:t>
      </w:r>
    </w:p>
    <w:p w14:paraId="27AB5012" w14:textId="77777777" w:rsidR="00152936" w:rsidRPr="00A424DF" w:rsidRDefault="00152936">
      <w:pPr>
        <w:pStyle w:val="ListParagraph"/>
        <w:numPr>
          <w:ilvl w:val="0"/>
          <w:numId w:val="3"/>
        </w:numPr>
        <w:ind w:left="0"/>
        <w:jc w:val="both"/>
        <w:rPr>
          <w:rFonts w:ascii="Averta PE" w:hAnsi="Averta PE" w:cs="Arial"/>
          <w:lang w:val="bg-BG"/>
        </w:rPr>
      </w:pPr>
      <w:r w:rsidRPr="00A424DF">
        <w:rPr>
          <w:rFonts w:ascii="Averta PE" w:hAnsi="Averta PE" w:cs="Arial"/>
          <w:lang w:val="bg-BG"/>
        </w:rPr>
        <w:t>Алианц България Лизинг</w:t>
      </w:r>
    </w:p>
    <w:p w14:paraId="2A813D48" w14:textId="77777777" w:rsidR="007E559B" w:rsidRPr="00A424DF" w:rsidRDefault="007E559B" w:rsidP="007E559B">
      <w:pPr>
        <w:jc w:val="both"/>
        <w:rPr>
          <w:rFonts w:ascii="Averta PE" w:hAnsi="Averta PE" w:cs="Arial"/>
          <w:lang w:val="bg-BG"/>
        </w:rPr>
      </w:pPr>
    </w:p>
    <w:p w14:paraId="358CDFDE" w14:textId="77777777" w:rsidR="007E559B" w:rsidRPr="00A424DF" w:rsidRDefault="007E559B" w:rsidP="007E559B">
      <w:pPr>
        <w:jc w:val="both"/>
        <w:rPr>
          <w:rFonts w:ascii="Averta PE" w:hAnsi="Averta PE" w:cs="Arial"/>
          <w:lang w:val="bg-BG"/>
        </w:rPr>
      </w:pPr>
    </w:p>
    <w:bookmarkEnd w:id="4"/>
    <w:p w14:paraId="722B84C6" w14:textId="235C909A" w:rsidR="001C62BE" w:rsidRPr="00A424DF" w:rsidRDefault="002E3ED7">
      <w:pPr>
        <w:pStyle w:val="Heading3"/>
        <w:numPr>
          <w:ilvl w:val="1"/>
          <w:numId w:val="5"/>
        </w:numPr>
        <w:spacing w:before="0" w:after="0"/>
        <w:jc w:val="both"/>
        <w:rPr>
          <w:rFonts w:ascii="Averta PE" w:hAnsi="Averta PE" w:cs="Arial"/>
          <w:sz w:val="20"/>
          <w:lang w:val="ru-RU"/>
        </w:rPr>
      </w:pPr>
      <w:r w:rsidRPr="00A424DF">
        <w:rPr>
          <w:rFonts w:ascii="Averta PE" w:hAnsi="Averta PE" w:cs="Arial"/>
          <w:sz w:val="20"/>
          <w:lang w:val="ru-RU"/>
        </w:rPr>
        <w:t>Общ преглед</w:t>
      </w:r>
      <w:r w:rsidR="00F4237A" w:rsidRPr="00A424DF">
        <w:rPr>
          <w:rFonts w:ascii="Averta PE" w:hAnsi="Averta PE" w:cs="Arial"/>
          <w:sz w:val="20"/>
          <w:lang w:val="ru-RU"/>
        </w:rPr>
        <w:t xml:space="preserve"> на </w:t>
      </w:r>
      <w:r w:rsidR="00460C28" w:rsidRPr="00A424DF">
        <w:rPr>
          <w:rFonts w:ascii="Averta PE" w:hAnsi="Averta PE" w:cs="Arial"/>
          <w:sz w:val="20"/>
          <w:lang w:val="ru-RU"/>
        </w:rPr>
        <w:t>задание</w:t>
      </w:r>
      <w:r w:rsidR="00DF5703" w:rsidRPr="00A424DF">
        <w:rPr>
          <w:rFonts w:ascii="Averta PE" w:hAnsi="Averta PE" w:cs="Arial"/>
          <w:sz w:val="20"/>
          <w:lang w:val="bg-BG"/>
        </w:rPr>
        <w:t>.</w:t>
      </w:r>
      <w:r w:rsidR="00F325D9" w:rsidRPr="00A424DF">
        <w:rPr>
          <w:rFonts w:ascii="Averta PE" w:hAnsi="Averta PE" w:cs="Arial"/>
          <w:sz w:val="20"/>
          <w:lang w:val="ru-RU"/>
        </w:rPr>
        <w:t xml:space="preserve"> </w:t>
      </w:r>
      <w:r w:rsidR="00DF5703" w:rsidRPr="00A424DF">
        <w:rPr>
          <w:rFonts w:ascii="Averta PE" w:hAnsi="Averta PE" w:cs="Arial"/>
          <w:sz w:val="20"/>
          <w:lang w:val="ru-RU"/>
        </w:rPr>
        <w:t>И</w:t>
      </w:r>
      <w:r w:rsidR="00F325D9" w:rsidRPr="00A424DF">
        <w:rPr>
          <w:rFonts w:ascii="Averta PE" w:hAnsi="Averta PE" w:cs="Arial"/>
          <w:sz w:val="20"/>
          <w:lang w:val="ru-RU"/>
        </w:rPr>
        <w:t>зисквания</w:t>
      </w:r>
    </w:p>
    <w:p w14:paraId="0A918FA7" w14:textId="07BB0175" w:rsidR="00F325D9" w:rsidRPr="00A424DF" w:rsidRDefault="00F325D9">
      <w:pPr>
        <w:pStyle w:val="BodyText"/>
        <w:numPr>
          <w:ilvl w:val="2"/>
          <w:numId w:val="5"/>
        </w:numPr>
        <w:spacing w:before="0" w:after="0"/>
        <w:jc w:val="both"/>
        <w:rPr>
          <w:rFonts w:ascii="Averta PE" w:hAnsi="Averta PE" w:cs="Arial"/>
          <w:b/>
          <w:lang w:val="ru-RU"/>
        </w:rPr>
      </w:pPr>
      <w:r w:rsidRPr="00A424DF">
        <w:rPr>
          <w:rFonts w:ascii="Averta PE" w:hAnsi="Averta PE" w:cs="Arial"/>
          <w:b/>
          <w:lang w:val="ru-RU"/>
        </w:rPr>
        <w:t xml:space="preserve">Общ преглед на </w:t>
      </w:r>
      <w:r w:rsidR="00460C28" w:rsidRPr="00A424DF">
        <w:rPr>
          <w:rFonts w:ascii="Averta PE" w:hAnsi="Averta PE" w:cs="Arial"/>
          <w:b/>
          <w:lang w:val="ru-RU"/>
        </w:rPr>
        <w:t>задание</w:t>
      </w:r>
    </w:p>
    <w:p w14:paraId="67C180AD" w14:textId="77777777" w:rsidR="007E559B" w:rsidRPr="00A424DF" w:rsidRDefault="007E559B" w:rsidP="007E559B">
      <w:pPr>
        <w:pStyle w:val="BodyText"/>
        <w:spacing w:before="0" w:after="0"/>
        <w:ind w:left="1224"/>
        <w:jc w:val="both"/>
        <w:rPr>
          <w:rFonts w:ascii="Averta PE" w:hAnsi="Averta PE" w:cs="Arial"/>
          <w:b/>
          <w:lang w:val="ru-RU"/>
        </w:rPr>
      </w:pPr>
    </w:p>
    <w:p w14:paraId="0442417F" w14:textId="3195FE9B" w:rsidR="002025A2" w:rsidRPr="00A424DF" w:rsidRDefault="002025A2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ru-RU"/>
        </w:rPr>
        <w:t xml:space="preserve">Настоящото </w:t>
      </w:r>
      <w:r w:rsidR="006817DC" w:rsidRPr="00A424DF">
        <w:rPr>
          <w:rFonts w:ascii="Averta PE" w:hAnsi="Averta PE" w:cs="Arial"/>
          <w:lang w:val="ru-RU"/>
        </w:rPr>
        <w:t>задание</w:t>
      </w:r>
      <w:r w:rsidRPr="00A424DF">
        <w:rPr>
          <w:rFonts w:ascii="Averta PE" w:hAnsi="Averta PE" w:cs="Arial"/>
          <w:lang w:val="ru-RU"/>
        </w:rPr>
        <w:t xml:space="preserve"> има за цел избор на доставчик, който да осигури нужното количество </w:t>
      </w:r>
      <w:r w:rsidR="00A5164A" w:rsidRPr="00A424DF">
        <w:rPr>
          <w:rFonts w:ascii="Averta PE" w:hAnsi="Averta PE" w:cs="Arial"/>
          <w:lang w:val="bg-BG"/>
        </w:rPr>
        <w:t>услуги</w:t>
      </w:r>
      <w:r w:rsidR="007E559B" w:rsidRPr="00A424DF">
        <w:rPr>
          <w:rFonts w:ascii="Averta PE" w:hAnsi="Averta PE" w:cs="Arial"/>
          <w:lang w:val="bg-BG"/>
        </w:rPr>
        <w:t xml:space="preserve"> съгласно естеството на конкурса</w:t>
      </w:r>
      <w:r w:rsidR="006817DC" w:rsidRPr="00A424DF">
        <w:rPr>
          <w:rFonts w:ascii="Averta PE" w:hAnsi="Averta PE" w:cs="Arial"/>
          <w:lang w:val="ru-RU"/>
        </w:rPr>
        <w:t>,</w:t>
      </w:r>
      <w:r w:rsidRPr="00A424DF">
        <w:rPr>
          <w:rFonts w:ascii="Averta PE" w:hAnsi="Averta PE" w:cs="Arial"/>
          <w:lang w:val="ru-RU"/>
        </w:rPr>
        <w:t xml:space="preserve"> </w:t>
      </w:r>
      <w:r w:rsidR="009233C1" w:rsidRPr="00A424DF">
        <w:rPr>
          <w:rFonts w:ascii="Averta PE" w:hAnsi="Averta PE" w:cs="Arial"/>
          <w:lang w:val="ru-RU"/>
        </w:rPr>
        <w:t xml:space="preserve">с </w:t>
      </w:r>
      <w:r w:rsidR="006817DC" w:rsidRPr="00A424DF">
        <w:rPr>
          <w:rFonts w:ascii="Averta PE" w:hAnsi="Averta PE" w:cs="Arial"/>
          <w:lang w:val="ru-RU"/>
        </w:rPr>
        <w:t xml:space="preserve">които </w:t>
      </w:r>
      <w:r w:rsidR="009F28F9" w:rsidRPr="00A424DF">
        <w:rPr>
          <w:rFonts w:ascii="Averta PE" w:hAnsi="Averta PE" w:cs="Arial"/>
          <w:lang w:val="ru-RU"/>
        </w:rPr>
        <w:t>през</w:t>
      </w:r>
      <w:r w:rsidR="009233C1" w:rsidRPr="00A424DF">
        <w:rPr>
          <w:rFonts w:ascii="Averta PE" w:hAnsi="Averta PE" w:cs="Arial"/>
          <w:lang w:val="ru-RU"/>
        </w:rPr>
        <w:t xml:space="preserve"> календарн</w:t>
      </w:r>
      <w:r w:rsidR="009F28F9" w:rsidRPr="00A424DF">
        <w:rPr>
          <w:rFonts w:ascii="Averta PE" w:hAnsi="Averta PE" w:cs="Arial"/>
          <w:lang w:val="ru-RU"/>
        </w:rPr>
        <w:t>и</w:t>
      </w:r>
      <w:r w:rsidR="009233C1" w:rsidRPr="00A424DF">
        <w:rPr>
          <w:rFonts w:ascii="Averta PE" w:hAnsi="Averta PE" w:cs="Arial"/>
          <w:lang w:val="ru-RU"/>
        </w:rPr>
        <w:t>т</w:t>
      </w:r>
      <w:r w:rsidR="009F28F9" w:rsidRPr="00A424DF">
        <w:rPr>
          <w:rFonts w:ascii="Averta PE" w:hAnsi="Averta PE" w:cs="Arial"/>
          <w:lang w:val="ru-RU"/>
        </w:rPr>
        <w:t>е</w:t>
      </w:r>
      <w:r w:rsidR="009233C1" w:rsidRPr="00A424DF">
        <w:rPr>
          <w:rFonts w:ascii="Averta PE" w:hAnsi="Averta PE" w:cs="Arial"/>
          <w:lang w:val="ru-RU"/>
        </w:rPr>
        <w:t xml:space="preserve"> 202</w:t>
      </w:r>
      <w:r w:rsidR="009F28F9" w:rsidRPr="00A424DF">
        <w:rPr>
          <w:rFonts w:ascii="Averta PE" w:hAnsi="Averta PE" w:cs="Arial"/>
          <w:lang w:val="ru-RU"/>
        </w:rPr>
        <w:t>5-202</w:t>
      </w:r>
      <w:r w:rsidR="00A5164A" w:rsidRPr="00A424DF">
        <w:rPr>
          <w:rFonts w:ascii="Averta PE" w:hAnsi="Averta PE" w:cs="Arial"/>
          <w:lang w:val="ru-RU"/>
        </w:rPr>
        <w:t>8</w:t>
      </w:r>
      <w:r w:rsidR="009233C1" w:rsidRPr="00A424DF">
        <w:rPr>
          <w:rFonts w:ascii="Averta PE" w:hAnsi="Averta PE" w:cs="Arial"/>
          <w:lang w:val="ru-RU"/>
        </w:rPr>
        <w:t xml:space="preserve"> </w:t>
      </w:r>
      <w:r w:rsidR="006817DC" w:rsidRPr="00A424DF">
        <w:rPr>
          <w:rFonts w:ascii="Averta PE" w:hAnsi="Averta PE" w:cs="Arial"/>
          <w:lang w:val="ru-RU"/>
        </w:rPr>
        <w:t>годин</w:t>
      </w:r>
      <w:r w:rsidR="009F28F9" w:rsidRPr="00A424DF">
        <w:rPr>
          <w:rFonts w:ascii="Averta PE" w:hAnsi="Averta PE" w:cs="Arial"/>
          <w:lang w:val="ru-RU"/>
        </w:rPr>
        <w:t>и</w:t>
      </w:r>
      <w:r w:rsidR="006817DC" w:rsidRPr="00A424DF">
        <w:rPr>
          <w:rFonts w:ascii="Averta PE" w:hAnsi="Averta PE" w:cs="Arial"/>
          <w:lang w:val="ru-RU"/>
        </w:rPr>
        <w:t xml:space="preserve"> </w:t>
      </w:r>
      <w:r w:rsidR="00CE6BA6" w:rsidRPr="00A424DF">
        <w:rPr>
          <w:rFonts w:ascii="Averta PE" w:hAnsi="Averta PE" w:cs="Arial"/>
          <w:lang w:val="ru-RU"/>
        </w:rPr>
        <w:t xml:space="preserve">Банката </w:t>
      </w:r>
      <w:r w:rsidRPr="00A424DF">
        <w:rPr>
          <w:rFonts w:ascii="Averta PE" w:hAnsi="Averta PE" w:cs="Arial"/>
          <w:lang w:val="ru-RU"/>
        </w:rPr>
        <w:t>д</w:t>
      </w:r>
      <w:r w:rsidR="006D5C23" w:rsidRPr="00A424DF">
        <w:rPr>
          <w:rFonts w:ascii="Averta PE" w:hAnsi="Averta PE" w:cs="Arial"/>
          <w:lang w:val="ru-RU"/>
        </w:rPr>
        <w:t xml:space="preserve">а </w:t>
      </w:r>
      <w:r w:rsidR="00A5164A" w:rsidRPr="00A424DF">
        <w:rPr>
          <w:rFonts w:ascii="Averta PE" w:hAnsi="Averta PE" w:cs="Arial"/>
          <w:lang w:val="ru-RU"/>
        </w:rPr>
        <w:t>разчита на сигурен доставчик, относно „</w:t>
      </w:r>
      <w:bookmarkStart w:id="5" w:name="_Hlk200621264"/>
      <w:r w:rsidR="00A5164A" w:rsidRPr="00A424DF">
        <w:rPr>
          <w:rFonts w:ascii="Averta PE" w:hAnsi="Averta PE" w:cs="Arial"/>
          <w:lang w:val="ru-RU"/>
        </w:rPr>
        <w:t>Поддръжка и  ремонт на сейфове и трезори, специализирани ключарски услуги</w:t>
      </w:r>
      <w:bookmarkEnd w:id="5"/>
      <w:r w:rsidR="00A5164A" w:rsidRPr="00A424DF">
        <w:rPr>
          <w:rFonts w:ascii="Averta PE" w:hAnsi="Averta PE" w:cs="Arial"/>
          <w:lang w:val="ru-RU"/>
        </w:rPr>
        <w:t>“</w:t>
      </w:r>
      <w:r w:rsidR="007E559B" w:rsidRPr="00A424DF">
        <w:rPr>
          <w:rFonts w:ascii="Averta PE" w:hAnsi="Averta PE" w:cs="Arial"/>
          <w:lang w:val="ru-RU"/>
        </w:rPr>
        <w:t xml:space="preserve"> </w:t>
      </w:r>
      <w:r w:rsidR="00A5164A" w:rsidRPr="00A424DF">
        <w:rPr>
          <w:rFonts w:ascii="Averta PE" w:hAnsi="Averta PE" w:cs="Arial"/>
          <w:lang w:val="ru-RU"/>
        </w:rPr>
        <w:t>(Приложение № 2)</w:t>
      </w:r>
      <w:r w:rsidR="0010340D" w:rsidRPr="00A424DF">
        <w:rPr>
          <w:rFonts w:ascii="Averta PE" w:hAnsi="Averta PE" w:cs="Arial"/>
          <w:lang w:val="ru-RU"/>
        </w:rPr>
        <w:t xml:space="preserve">. </w:t>
      </w:r>
      <w:r w:rsidRPr="00A424DF">
        <w:rPr>
          <w:rFonts w:ascii="Averta PE" w:hAnsi="Averta PE" w:cs="Arial"/>
          <w:lang w:val="ru-RU"/>
        </w:rPr>
        <w:t xml:space="preserve">С избрания доставчик ще бъде сключено рамков </w:t>
      </w:r>
      <w:r w:rsidR="00A5164A" w:rsidRPr="00A424DF">
        <w:rPr>
          <w:rFonts w:ascii="Averta PE" w:hAnsi="Averta PE" w:cs="Arial"/>
          <w:lang w:val="ru-RU"/>
        </w:rPr>
        <w:t>договор</w:t>
      </w:r>
      <w:r w:rsidRPr="00A424DF">
        <w:rPr>
          <w:rFonts w:ascii="Averta PE" w:hAnsi="Averta PE" w:cs="Arial"/>
          <w:lang w:val="ru-RU"/>
        </w:rPr>
        <w:t xml:space="preserve"> за доставка.</w:t>
      </w:r>
    </w:p>
    <w:p w14:paraId="7CD7698B" w14:textId="129416D4" w:rsidR="002025A2" w:rsidRPr="00A424DF" w:rsidRDefault="002025A2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ru-RU"/>
        </w:rPr>
        <w:t xml:space="preserve">Алианц Банк България </w:t>
      </w:r>
      <w:r w:rsidR="009F28F9" w:rsidRPr="00A424DF">
        <w:rPr>
          <w:rFonts w:ascii="Averta PE" w:hAnsi="Averta PE" w:cs="Arial"/>
          <w:lang w:val="ru-RU"/>
        </w:rPr>
        <w:t>през к</w:t>
      </w:r>
      <w:r w:rsidRPr="00A424DF">
        <w:rPr>
          <w:rFonts w:ascii="Averta PE" w:hAnsi="Averta PE" w:cs="Arial"/>
          <w:lang w:val="ru-RU"/>
        </w:rPr>
        <w:t>алендарн</w:t>
      </w:r>
      <w:r w:rsidR="009F28F9" w:rsidRPr="00A424DF">
        <w:rPr>
          <w:rFonts w:ascii="Averta PE" w:hAnsi="Averta PE" w:cs="Arial"/>
          <w:lang w:val="ru-RU"/>
        </w:rPr>
        <w:t>и</w:t>
      </w:r>
      <w:r w:rsidRPr="00A424DF">
        <w:rPr>
          <w:rFonts w:ascii="Averta PE" w:hAnsi="Averta PE" w:cs="Arial"/>
          <w:lang w:val="ru-RU"/>
        </w:rPr>
        <w:t>т</w:t>
      </w:r>
      <w:r w:rsidR="009F28F9" w:rsidRPr="00A424DF">
        <w:rPr>
          <w:rFonts w:ascii="Averta PE" w:hAnsi="Averta PE" w:cs="Arial"/>
          <w:lang w:val="ru-RU"/>
        </w:rPr>
        <w:t>е</w:t>
      </w:r>
      <w:r w:rsidRPr="00A424DF">
        <w:rPr>
          <w:rFonts w:ascii="Averta PE" w:hAnsi="Averta PE" w:cs="Arial"/>
          <w:lang w:val="ru-RU"/>
        </w:rPr>
        <w:t xml:space="preserve"> 20</w:t>
      </w:r>
      <w:r w:rsidR="009233C1" w:rsidRPr="00A424DF">
        <w:rPr>
          <w:rFonts w:ascii="Averta PE" w:hAnsi="Averta PE" w:cs="Arial"/>
          <w:lang w:val="ru-RU"/>
        </w:rPr>
        <w:t>2</w:t>
      </w:r>
      <w:r w:rsidR="009F28F9" w:rsidRPr="00A424DF">
        <w:rPr>
          <w:rFonts w:ascii="Averta PE" w:hAnsi="Averta PE" w:cs="Arial"/>
          <w:lang w:val="ru-RU"/>
        </w:rPr>
        <w:t>5-202</w:t>
      </w:r>
      <w:r w:rsidR="00A5164A" w:rsidRPr="00A424DF">
        <w:rPr>
          <w:rFonts w:ascii="Averta PE" w:hAnsi="Averta PE" w:cs="Arial"/>
          <w:lang w:val="ru-RU"/>
        </w:rPr>
        <w:t>8</w:t>
      </w:r>
      <w:r w:rsidRPr="00A424DF">
        <w:rPr>
          <w:rFonts w:ascii="Averta PE" w:hAnsi="Averta PE" w:cs="Arial"/>
          <w:lang w:val="ru-RU"/>
        </w:rPr>
        <w:t xml:space="preserve"> годин</w:t>
      </w:r>
      <w:r w:rsidR="009F28F9" w:rsidRPr="00A424DF">
        <w:rPr>
          <w:rFonts w:ascii="Averta PE" w:hAnsi="Averta PE" w:cs="Arial"/>
          <w:lang w:val="ru-RU"/>
        </w:rPr>
        <w:t>и</w:t>
      </w:r>
      <w:r w:rsidRPr="00A424DF">
        <w:rPr>
          <w:rFonts w:ascii="Averta PE" w:hAnsi="Averta PE" w:cs="Arial"/>
          <w:lang w:val="ru-RU"/>
        </w:rPr>
        <w:t xml:space="preserve"> планира да </w:t>
      </w:r>
      <w:r w:rsidR="00A5164A" w:rsidRPr="00A424DF">
        <w:rPr>
          <w:rFonts w:ascii="Averta PE" w:hAnsi="Averta PE" w:cs="Arial"/>
          <w:lang w:val="ru-RU"/>
        </w:rPr>
        <w:t>осъществява профилактика на всички налични сейфове и трезорни врати в локациите на банката (Приложение № 1)</w:t>
      </w:r>
      <w:r w:rsidRPr="00A424DF">
        <w:rPr>
          <w:rFonts w:ascii="Averta PE" w:hAnsi="Averta PE" w:cs="Arial"/>
          <w:lang w:val="ru-RU"/>
        </w:rPr>
        <w:t xml:space="preserve">. </w:t>
      </w:r>
    </w:p>
    <w:p w14:paraId="6EF8F37A" w14:textId="437CFA89" w:rsidR="002025A2" w:rsidRPr="00A424DF" w:rsidRDefault="002025A2" w:rsidP="007E559B">
      <w:pPr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bg-BG"/>
        </w:rPr>
        <w:t xml:space="preserve">В рамките на </w:t>
      </w:r>
      <w:r w:rsidR="0010340D" w:rsidRPr="00A424DF">
        <w:rPr>
          <w:rFonts w:ascii="Averta PE" w:hAnsi="Averta PE" w:cs="Arial"/>
          <w:lang w:val="bg-BG"/>
        </w:rPr>
        <w:t>периода</w:t>
      </w:r>
      <w:r w:rsidRPr="00A424DF">
        <w:rPr>
          <w:rFonts w:ascii="Averta PE" w:hAnsi="Averta PE" w:cs="Arial"/>
          <w:lang w:val="ru-RU"/>
        </w:rPr>
        <w:t xml:space="preserve"> изпълнението на задълженията по рамков</w:t>
      </w:r>
      <w:r w:rsidR="00A5164A" w:rsidRPr="00A424DF">
        <w:rPr>
          <w:rFonts w:ascii="Averta PE" w:hAnsi="Averta PE" w:cs="Arial"/>
          <w:lang w:val="ru-RU"/>
        </w:rPr>
        <w:t>ият</w:t>
      </w:r>
      <w:r w:rsidRPr="00A424DF">
        <w:rPr>
          <w:rFonts w:ascii="Averta PE" w:hAnsi="Averta PE" w:cs="Arial"/>
          <w:lang w:val="ru-RU"/>
        </w:rPr>
        <w:t xml:space="preserve"> </w:t>
      </w:r>
      <w:r w:rsidR="00A5164A" w:rsidRPr="00A424DF">
        <w:rPr>
          <w:rFonts w:ascii="Averta PE" w:hAnsi="Averta PE" w:cs="Arial"/>
          <w:lang w:val="ru-RU"/>
        </w:rPr>
        <w:t>договор</w:t>
      </w:r>
      <w:r w:rsidRPr="00A424DF">
        <w:rPr>
          <w:rFonts w:ascii="Averta PE" w:hAnsi="Averta PE" w:cs="Arial"/>
          <w:lang w:val="ru-RU"/>
        </w:rPr>
        <w:t xml:space="preserve"> следва да бъдат осъществени </w:t>
      </w:r>
      <w:r w:rsidR="00A5164A" w:rsidRPr="00A424DF">
        <w:rPr>
          <w:rFonts w:ascii="Averta PE" w:hAnsi="Averta PE" w:cs="Arial"/>
          <w:lang w:val="ru-RU"/>
        </w:rPr>
        <w:t>по-график и/или заявка,</w:t>
      </w:r>
      <w:r w:rsidRPr="00A424DF">
        <w:rPr>
          <w:rFonts w:ascii="Averta PE" w:hAnsi="Averta PE" w:cs="Arial"/>
          <w:lang w:val="ru-RU"/>
        </w:rPr>
        <w:t xml:space="preserve"> </w:t>
      </w:r>
      <w:r w:rsidR="0010340D" w:rsidRPr="00A424DF">
        <w:rPr>
          <w:rFonts w:ascii="Averta PE" w:hAnsi="Averta PE" w:cs="Arial"/>
          <w:lang w:val="ru-RU"/>
        </w:rPr>
        <w:t>предварително съгласуван</w:t>
      </w:r>
      <w:r w:rsidR="00A5164A" w:rsidRPr="00A424DF">
        <w:rPr>
          <w:rFonts w:ascii="Averta PE" w:hAnsi="Averta PE" w:cs="Arial"/>
          <w:lang w:val="ru-RU"/>
        </w:rPr>
        <w:t>и</w:t>
      </w:r>
      <w:r w:rsidR="0010340D" w:rsidRPr="00A424DF">
        <w:rPr>
          <w:rFonts w:ascii="Averta PE" w:hAnsi="Averta PE" w:cs="Arial"/>
          <w:lang w:val="ru-RU"/>
        </w:rPr>
        <w:t xml:space="preserve"> с доставчика.</w:t>
      </w:r>
    </w:p>
    <w:p w14:paraId="5FA1846E" w14:textId="625E1590" w:rsidR="002025A2" w:rsidRPr="00A424DF" w:rsidRDefault="002025A2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ru-RU"/>
        </w:rPr>
        <w:t xml:space="preserve">Искане на Банката за доставка на </w:t>
      </w:r>
      <w:proofErr w:type="spellStart"/>
      <w:r w:rsidRPr="00A424DF">
        <w:rPr>
          <w:rFonts w:ascii="Averta PE" w:hAnsi="Averta PE" w:cs="Arial"/>
          <w:lang w:val="ru-RU"/>
        </w:rPr>
        <w:t>допълнителни</w:t>
      </w:r>
      <w:proofErr w:type="spellEnd"/>
      <w:r w:rsidRPr="00A424DF">
        <w:rPr>
          <w:rFonts w:ascii="Averta PE" w:hAnsi="Averta PE" w:cs="Arial"/>
          <w:lang w:val="ru-RU"/>
        </w:rPr>
        <w:t xml:space="preserve"> </w:t>
      </w:r>
      <w:r w:rsidR="00A5164A" w:rsidRPr="00A424DF">
        <w:rPr>
          <w:rFonts w:ascii="Averta PE" w:hAnsi="Averta PE" w:cs="Arial"/>
          <w:lang w:val="ru-RU"/>
        </w:rPr>
        <w:t xml:space="preserve">услуги и/или </w:t>
      </w:r>
      <w:proofErr w:type="spellStart"/>
      <w:r w:rsidR="00A5164A" w:rsidRPr="00A424DF">
        <w:rPr>
          <w:rFonts w:ascii="Averta PE" w:hAnsi="Averta PE" w:cs="Arial"/>
          <w:lang w:val="ru-RU"/>
        </w:rPr>
        <w:t>оборудване</w:t>
      </w:r>
      <w:proofErr w:type="spellEnd"/>
      <w:r w:rsidRPr="00A424DF">
        <w:rPr>
          <w:rFonts w:ascii="Averta PE" w:hAnsi="Averta PE" w:cs="Arial"/>
          <w:lang w:val="ru-RU"/>
        </w:rPr>
        <w:t xml:space="preserve">, над </w:t>
      </w:r>
      <w:proofErr w:type="spellStart"/>
      <w:r w:rsidRPr="00A424DF">
        <w:rPr>
          <w:rFonts w:ascii="Averta PE" w:hAnsi="Averta PE" w:cs="Arial"/>
          <w:lang w:val="ru-RU"/>
        </w:rPr>
        <w:t>настоящото</w:t>
      </w:r>
      <w:proofErr w:type="spellEnd"/>
      <w:r w:rsidRPr="00A424DF">
        <w:rPr>
          <w:rFonts w:ascii="Averta PE" w:hAnsi="Averta PE" w:cs="Arial"/>
          <w:lang w:val="ru-RU"/>
        </w:rPr>
        <w:t xml:space="preserve"> </w:t>
      </w:r>
      <w:proofErr w:type="spellStart"/>
      <w:r w:rsidRPr="00A424DF">
        <w:rPr>
          <w:rFonts w:ascii="Averta PE" w:hAnsi="Averta PE" w:cs="Arial"/>
          <w:lang w:val="ru-RU"/>
        </w:rPr>
        <w:t>искане</w:t>
      </w:r>
      <w:proofErr w:type="spellEnd"/>
      <w:r w:rsidR="00406805" w:rsidRPr="00A424DF">
        <w:rPr>
          <w:rFonts w:ascii="Averta PE" w:hAnsi="Averta PE" w:cs="Arial"/>
          <w:lang w:val="ru-RU"/>
        </w:rPr>
        <w:t xml:space="preserve"> </w:t>
      </w:r>
      <w:r w:rsidR="00A5164A" w:rsidRPr="00A424DF">
        <w:rPr>
          <w:rFonts w:ascii="Averta PE" w:hAnsi="Averta PE" w:cs="Arial"/>
          <w:lang w:val="ru-RU"/>
        </w:rPr>
        <w:t>(Приложение № 2)</w:t>
      </w:r>
      <w:r w:rsidRPr="00A424DF">
        <w:rPr>
          <w:rFonts w:ascii="Averta PE" w:hAnsi="Averta PE" w:cs="Arial"/>
          <w:lang w:val="ru-RU"/>
        </w:rPr>
        <w:t xml:space="preserve"> </w:t>
      </w:r>
      <w:proofErr w:type="spellStart"/>
      <w:r w:rsidRPr="00A424DF">
        <w:rPr>
          <w:rFonts w:ascii="Averta PE" w:hAnsi="Averta PE" w:cs="Arial"/>
          <w:lang w:val="ru-RU"/>
        </w:rPr>
        <w:t>следва</w:t>
      </w:r>
      <w:proofErr w:type="spellEnd"/>
      <w:r w:rsidRPr="00A424DF">
        <w:rPr>
          <w:rFonts w:ascii="Averta PE" w:hAnsi="Averta PE" w:cs="Arial"/>
          <w:lang w:val="ru-RU"/>
        </w:rPr>
        <w:t xml:space="preserve"> да </w:t>
      </w:r>
      <w:proofErr w:type="spellStart"/>
      <w:r w:rsidRPr="00A424DF">
        <w:rPr>
          <w:rFonts w:ascii="Averta PE" w:hAnsi="Averta PE" w:cs="Arial"/>
          <w:lang w:val="ru-RU"/>
        </w:rPr>
        <w:t>бъдат</w:t>
      </w:r>
      <w:proofErr w:type="spellEnd"/>
      <w:r w:rsidRPr="00A424DF">
        <w:rPr>
          <w:rFonts w:ascii="Averta PE" w:hAnsi="Averta PE" w:cs="Arial"/>
          <w:lang w:val="ru-RU"/>
        </w:rPr>
        <w:t xml:space="preserve"> </w:t>
      </w:r>
      <w:proofErr w:type="spellStart"/>
      <w:r w:rsidRPr="00A424DF">
        <w:rPr>
          <w:rFonts w:ascii="Averta PE" w:hAnsi="Averta PE" w:cs="Arial"/>
          <w:lang w:val="ru-RU"/>
        </w:rPr>
        <w:t>разглеждани</w:t>
      </w:r>
      <w:proofErr w:type="spellEnd"/>
      <w:r w:rsidRPr="00A424DF">
        <w:rPr>
          <w:rFonts w:ascii="Averta PE" w:hAnsi="Averta PE" w:cs="Arial"/>
          <w:lang w:val="ru-RU"/>
        </w:rPr>
        <w:t xml:space="preserve"> индивидуално от доставчика, като се прилагат финансовите параметри от предоставената оферта или по-добри след уговорка между страните.</w:t>
      </w:r>
    </w:p>
    <w:p w14:paraId="52626C91" w14:textId="77777777" w:rsidR="00993CC5" w:rsidRPr="00A424DF" w:rsidRDefault="00993CC5" w:rsidP="007E559B">
      <w:pPr>
        <w:jc w:val="both"/>
        <w:rPr>
          <w:rFonts w:ascii="Averta PE" w:hAnsi="Averta PE" w:cs="Arial"/>
          <w:lang w:val="bg-BG"/>
        </w:rPr>
      </w:pPr>
    </w:p>
    <w:p w14:paraId="24EBD324" w14:textId="1EFCA4DE" w:rsidR="008354B2" w:rsidRPr="00A424DF" w:rsidRDefault="008354B2">
      <w:pPr>
        <w:pStyle w:val="ListParagraph"/>
        <w:numPr>
          <w:ilvl w:val="2"/>
          <w:numId w:val="5"/>
        </w:numPr>
        <w:jc w:val="both"/>
        <w:rPr>
          <w:rFonts w:ascii="Averta PE" w:hAnsi="Averta PE" w:cs="Arial"/>
          <w:b/>
          <w:lang w:val="bg-BG"/>
        </w:rPr>
      </w:pPr>
      <w:r w:rsidRPr="00A424DF">
        <w:rPr>
          <w:rFonts w:ascii="Averta PE" w:hAnsi="Averta PE" w:cs="Arial"/>
          <w:b/>
          <w:lang w:val="bg-BG"/>
        </w:rPr>
        <w:t>Изисквания към кандидата:</w:t>
      </w:r>
    </w:p>
    <w:p w14:paraId="060FC51A" w14:textId="77777777" w:rsidR="006F2D9E" w:rsidRPr="00A424DF" w:rsidRDefault="006F2D9E" w:rsidP="007E559B">
      <w:pPr>
        <w:jc w:val="both"/>
        <w:rPr>
          <w:rFonts w:ascii="Averta PE" w:hAnsi="Averta PE" w:cs="Arial"/>
          <w:b/>
          <w:lang w:val="bg-BG"/>
        </w:rPr>
      </w:pPr>
    </w:p>
    <w:p w14:paraId="1BF1CEFA" w14:textId="689FC92B" w:rsidR="00E215FC" w:rsidRPr="00A424DF" w:rsidRDefault="009647C1" w:rsidP="007E559B">
      <w:pPr>
        <w:jc w:val="both"/>
        <w:rPr>
          <w:rFonts w:ascii="Averta PE" w:hAnsi="Averta PE" w:cs="Arial"/>
          <w:bCs/>
          <w:lang w:val="bg-BG"/>
        </w:rPr>
      </w:pPr>
      <w:r w:rsidRPr="00A424DF">
        <w:rPr>
          <w:rFonts w:ascii="Averta PE" w:hAnsi="Averta PE" w:cs="Arial"/>
          <w:lang w:val="ru-RU"/>
        </w:rPr>
        <w:t xml:space="preserve">Банката очаква от доставчика най-добра цена, </w:t>
      </w:r>
      <w:r w:rsidR="00D35757" w:rsidRPr="00A424DF">
        <w:rPr>
          <w:rFonts w:ascii="Averta PE" w:hAnsi="Averta PE" w:cs="Arial"/>
          <w:lang w:val="bg-BG"/>
        </w:rPr>
        <w:t>високо качество и бързина при</w:t>
      </w:r>
      <w:r w:rsidRPr="00A424DF">
        <w:rPr>
          <w:rFonts w:ascii="Averta PE" w:hAnsi="Averta PE" w:cs="Arial"/>
          <w:lang w:val="ru-RU"/>
        </w:rPr>
        <w:t xml:space="preserve"> </w:t>
      </w:r>
      <w:r w:rsidR="00A5164A" w:rsidRPr="00A424DF">
        <w:rPr>
          <w:rFonts w:ascii="Averta PE" w:hAnsi="Averta PE" w:cs="Arial"/>
          <w:lang w:val="ru-RU"/>
        </w:rPr>
        <w:t>осъществяване на услугите описани в Приложение №2</w:t>
      </w:r>
      <w:r w:rsidR="00D35757" w:rsidRPr="00A424DF">
        <w:rPr>
          <w:rFonts w:ascii="Averta PE" w:hAnsi="Averta PE" w:cs="Arial"/>
          <w:lang w:val="bg-BG"/>
        </w:rPr>
        <w:t xml:space="preserve">. </w:t>
      </w:r>
      <w:r w:rsidR="00D35757" w:rsidRPr="00A424DF">
        <w:rPr>
          <w:rFonts w:ascii="Averta PE" w:hAnsi="Averta PE" w:cs="Arial"/>
          <w:bCs/>
          <w:lang w:val="ru-RU"/>
        </w:rPr>
        <w:t xml:space="preserve">Цената на </w:t>
      </w:r>
      <w:r w:rsidR="00B05239" w:rsidRPr="00A424DF">
        <w:rPr>
          <w:rFonts w:ascii="Averta PE" w:hAnsi="Averta PE" w:cs="Arial"/>
          <w:bCs/>
          <w:lang w:val="ru-RU"/>
        </w:rPr>
        <w:t>услугите</w:t>
      </w:r>
      <w:r w:rsidRPr="00A424DF">
        <w:rPr>
          <w:rFonts w:ascii="Averta PE" w:hAnsi="Averta PE" w:cs="Arial"/>
          <w:bCs/>
          <w:lang w:val="ru-RU"/>
        </w:rPr>
        <w:t xml:space="preserve"> трябва да бъде </w:t>
      </w:r>
      <w:r w:rsidR="00086FB0" w:rsidRPr="00A424DF">
        <w:rPr>
          <w:rFonts w:ascii="Averta PE" w:hAnsi="Averta PE" w:cs="Arial"/>
          <w:bCs/>
          <w:lang w:val="bg-BG"/>
        </w:rPr>
        <w:t xml:space="preserve">в </w:t>
      </w:r>
      <w:r w:rsidR="00086FB0" w:rsidRPr="00A424DF">
        <w:rPr>
          <w:rFonts w:ascii="Averta PE" w:hAnsi="Averta PE" w:cs="Arial"/>
          <w:bCs/>
        </w:rPr>
        <w:t>BGN</w:t>
      </w:r>
      <w:r w:rsidR="00086FB0" w:rsidRPr="00A424DF">
        <w:rPr>
          <w:rFonts w:ascii="Averta PE" w:hAnsi="Averta PE" w:cs="Arial"/>
          <w:bCs/>
          <w:lang w:val="ru-RU"/>
        </w:rPr>
        <w:t xml:space="preserve"> </w:t>
      </w:r>
      <w:r w:rsidRPr="00A424DF">
        <w:rPr>
          <w:rFonts w:ascii="Averta PE" w:hAnsi="Averta PE" w:cs="Arial"/>
          <w:bCs/>
          <w:lang w:val="ru-RU"/>
        </w:rPr>
        <w:t>подробно описана</w:t>
      </w:r>
      <w:r w:rsidR="00D35757" w:rsidRPr="00A424DF">
        <w:rPr>
          <w:rFonts w:ascii="Averta PE" w:hAnsi="Averta PE" w:cs="Arial"/>
          <w:bCs/>
          <w:lang w:val="bg-BG"/>
        </w:rPr>
        <w:t>,</w:t>
      </w:r>
      <w:r w:rsidRPr="00A424DF">
        <w:rPr>
          <w:rFonts w:ascii="Averta PE" w:hAnsi="Averta PE" w:cs="Arial"/>
          <w:bCs/>
          <w:lang w:val="ru-RU"/>
        </w:rPr>
        <w:t xml:space="preserve"> без скрити такси</w:t>
      </w:r>
      <w:r w:rsidR="00B05239" w:rsidRPr="00A424DF">
        <w:rPr>
          <w:rFonts w:ascii="Averta PE" w:hAnsi="Averta PE" w:cs="Arial"/>
          <w:bCs/>
          <w:lang w:val="ru-RU"/>
        </w:rPr>
        <w:t xml:space="preserve"> попълнена Ценова оферта</w:t>
      </w:r>
      <w:r w:rsidRPr="00A424DF">
        <w:rPr>
          <w:rFonts w:ascii="Averta PE" w:hAnsi="Averta PE" w:cs="Arial"/>
          <w:bCs/>
          <w:lang w:val="ru-RU"/>
        </w:rPr>
        <w:t>.</w:t>
      </w:r>
    </w:p>
    <w:p w14:paraId="30F7CF55" w14:textId="77777777" w:rsidR="00E215FC" w:rsidRPr="00A424DF" w:rsidRDefault="00E215FC" w:rsidP="007E559B">
      <w:pPr>
        <w:jc w:val="both"/>
        <w:rPr>
          <w:rFonts w:ascii="Averta PE" w:hAnsi="Averta PE" w:cs="Arial"/>
          <w:lang w:val="ru-RU"/>
        </w:rPr>
      </w:pPr>
    </w:p>
    <w:p w14:paraId="2DD9C633" w14:textId="07E2CBFF" w:rsidR="00402CC4" w:rsidRPr="00A424DF" w:rsidRDefault="00402CC4">
      <w:pPr>
        <w:pStyle w:val="ListParagraph"/>
        <w:numPr>
          <w:ilvl w:val="2"/>
          <w:numId w:val="5"/>
        </w:numPr>
        <w:jc w:val="both"/>
        <w:rPr>
          <w:rFonts w:ascii="Averta PE" w:hAnsi="Averta PE" w:cs="Arial"/>
          <w:b/>
          <w:lang w:val="bg-BG"/>
        </w:rPr>
      </w:pPr>
      <w:r w:rsidRPr="00A424DF">
        <w:rPr>
          <w:rFonts w:ascii="Averta PE" w:hAnsi="Averta PE" w:cs="Arial"/>
          <w:b/>
          <w:lang w:val="bg-BG"/>
        </w:rPr>
        <w:t xml:space="preserve">Доставчикът следва </w:t>
      </w:r>
      <w:r w:rsidR="005A5644" w:rsidRPr="00A424DF">
        <w:rPr>
          <w:rFonts w:ascii="Averta PE" w:hAnsi="Averta PE" w:cs="Arial"/>
          <w:b/>
          <w:lang w:val="bg-BG"/>
        </w:rPr>
        <w:t>задължително</w:t>
      </w:r>
      <w:r w:rsidR="00072469" w:rsidRPr="00A424DF">
        <w:rPr>
          <w:rFonts w:ascii="Averta PE" w:hAnsi="Averta PE" w:cs="Arial"/>
          <w:b/>
          <w:lang w:val="bg-BG"/>
        </w:rPr>
        <w:t xml:space="preserve"> писмено да декларира</w:t>
      </w:r>
      <w:r w:rsidRPr="00A424DF">
        <w:rPr>
          <w:rFonts w:ascii="Averta PE" w:hAnsi="Averta PE" w:cs="Arial"/>
          <w:b/>
          <w:lang w:val="bg-BG"/>
        </w:rPr>
        <w:t>:</w:t>
      </w:r>
    </w:p>
    <w:p w14:paraId="7F47F749" w14:textId="77777777" w:rsidR="007E559B" w:rsidRPr="00A424DF" w:rsidRDefault="007E559B" w:rsidP="007E559B">
      <w:pPr>
        <w:pStyle w:val="ListParagraph"/>
        <w:ind w:left="1224"/>
        <w:jc w:val="both"/>
        <w:rPr>
          <w:rFonts w:ascii="Averta PE" w:hAnsi="Averta PE" w:cs="Arial"/>
          <w:b/>
          <w:lang w:val="bg-BG"/>
        </w:rPr>
      </w:pPr>
    </w:p>
    <w:p w14:paraId="16954F99" w14:textId="1D86D60E" w:rsidR="002F2FB1" w:rsidRPr="00A424DF" w:rsidRDefault="007467D0">
      <w:pPr>
        <w:pStyle w:val="ListParagraph"/>
        <w:numPr>
          <w:ilvl w:val="0"/>
          <w:numId w:val="2"/>
        </w:numPr>
        <w:tabs>
          <w:tab w:val="num" w:pos="1620"/>
        </w:tabs>
        <w:ind w:left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color w:val="000000"/>
          <w:lang w:val="bg-BG"/>
        </w:rPr>
        <w:t>При осъществяване на ремонтни дейности съгласно естеството на конкурса, същите да удостоверяват с протокол</w:t>
      </w:r>
      <w:r w:rsidR="002F2FB1" w:rsidRPr="00A424DF">
        <w:rPr>
          <w:rFonts w:ascii="Averta PE" w:hAnsi="Averta PE" w:cs="Arial"/>
          <w:color w:val="000000"/>
          <w:lang w:val="bg-BG"/>
        </w:rPr>
        <w:t>.</w:t>
      </w:r>
    </w:p>
    <w:p w14:paraId="791B557A" w14:textId="546FACFC" w:rsidR="007D661E" w:rsidRPr="00A424DF" w:rsidRDefault="007467D0">
      <w:pPr>
        <w:pStyle w:val="ListParagraph"/>
        <w:numPr>
          <w:ilvl w:val="0"/>
          <w:numId w:val="2"/>
        </w:numPr>
        <w:tabs>
          <w:tab w:val="num" w:pos="1620"/>
        </w:tabs>
        <w:ind w:left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color w:val="000000"/>
          <w:lang w:val="bg-BG"/>
        </w:rPr>
        <w:t>При преработка на съществуващо оборудване, да се издава сертификат съответстващ на клас на устойчивост по БДС</w:t>
      </w:r>
      <w:r w:rsidR="007D661E" w:rsidRPr="00A424DF">
        <w:rPr>
          <w:rFonts w:ascii="Averta PE" w:hAnsi="Averta PE" w:cs="Arial"/>
          <w:color w:val="000000"/>
          <w:lang w:val="bg-BG"/>
        </w:rPr>
        <w:t>.</w:t>
      </w:r>
      <w:r w:rsidR="00E472F0" w:rsidRPr="00A424DF">
        <w:rPr>
          <w:rFonts w:ascii="Averta PE" w:hAnsi="Averta PE" w:cs="Arial"/>
          <w:color w:val="000000"/>
          <w:lang w:val="bg-BG"/>
        </w:rPr>
        <w:t xml:space="preserve"> </w:t>
      </w:r>
    </w:p>
    <w:p w14:paraId="28AB32AA" w14:textId="46941431" w:rsidR="00E472F0" w:rsidRPr="00A424DF" w:rsidRDefault="007467D0">
      <w:pPr>
        <w:pStyle w:val="ListParagraph"/>
        <w:numPr>
          <w:ilvl w:val="0"/>
          <w:numId w:val="2"/>
        </w:numPr>
        <w:tabs>
          <w:tab w:val="num" w:pos="1620"/>
        </w:tabs>
        <w:ind w:left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color w:val="000000"/>
          <w:lang w:val="bg-BG"/>
        </w:rPr>
        <w:t>П</w:t>
      </w:r>
      <w:r w:rsidR="00E472F0" w:rsidRPr="00A424DF">
        <w:rPr>
          <w:rFonts w:ascii="Averta PE" w:hAnsi="Averta PE" w:cs="Arial"/>
          <w:color w:val="000000"/>
          <w:lang w:val="bg-BG"/>
        </w:rPr>
        <w:t xml:space="preserve">ри извършване на услугата длъжностните лица трябва да полагат необходимите грижи и да не допускат нанасянето на материални щети и изтичане на информация от предоставените им за обработка и съхранение информация и документи. При извършване на услугата, в случай, че бъдат нанесени щети на предоставените </w:t>
      </w:r>
      <w:r w:rsidR="00E472F0" w:rsidRPr="00A424DF">
        <w:rPr>
          <w:rFonts w:ascii="Averta PE" w:hAnsi="Averta PE" w:cs="Arial"/>
          <w:color w:val="000000"/>
          <w:lang w:val="bg-BG"/>
        </w:rPr>
        <w:lastRenderedPageBreak/>
        <w:t>информация и документи, от доставчика или негови длъжностни лица, същият ще носи отговорност за нанесените увреждания</w:t>
      </w:r>
    </w:p>
    <w:p w14:paraId="01D5D93F" w14:textId="2179B555" w:rsidR="00341E0E" w:rsidRPr="00A424DF" w:rsidRDefault="007467D0">
      <w:pPr>
        <w:pStyle w:val="ListParagraph"/>
        <w:numPr>
          <w:ilvl w:val="0"/>
          <w:numId w:val="2"/>
        </w:numPr>
        <w:tabs>
          <w:tab w:val="num" w:pos="1620"/>
        </w:tabs>
        <w:ind w:left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color w:val="000000"/>
          <w:lang w:val="bg-BG"/>
        </w:rPr>
        <w:t>П</w:t>
      </w:r>
      <w:r w:rsidR="00E472F0" w:rsidRPr="00A424DF">
        <w:rPr>
          <w:rFonts w:ascii="Averta PE" w:hAnsi="Averta PE" w:cs="Arial"/>
          <w:color w:val="000000"/>
          <w:lang w:val="bg-BG"/>
        </w:rPr>
        <w:t xml:space="preserve">ри извършване на услугата, в случай, че не бъдат спазени договорените споразумения за ниво на обслужване, от доставчика или негови длъжностни лица, същият ще носи финансова отговорност. </w:t>
      </w:r>
    </w:p>
    <w:p w14:paraId="086A9ACA" w14:textId="77777777" w:rsidR="00341E0E" w:rsidRPr="00A424DF" w:rsidRDefault="00341E0E" w:rsidP="007E559B">
      <w:pPr>
        <w:pStyle w:val="ListParagraph"/>
        <w:ind w:left="0"/>
        <w:jc w:val="both"/>
        <w:rPr>
          <w:rFonts w:ascii="Averta PE" w:hAnsi="Averta PE" w:cs="Arial"/>
          <w:lang w:val="bg-BG"/>
        </w:rPr>
      </w:pPr>
    </w:p>
    <w:p w14:paraId="5C0C5DD8" w14:textId="675FCB9E" w:rsidR="00906800" w:rsidRPr="00A424DF" w:rsidRDefault="00272C2E">
      <w:pPr>
        <w:pStyle w:val="Heading3"/>
        <w:numPr>
          <w:ilvl w:val="1"/>
          <w:numId w:val="5"/>
        </w:numPr>
        <w:spacing w:before="0" w:after="0"/>
        <w:jc w:val="both"/>
        <w:rPr>
          <w:rFonts w:ascii="Averta PE" w:hAnsi="Averta PE" w:cs="Arial"/>
          <w:sz w:val="20"/>
          <w:lang w:val="bg-BG"/>
        </w:rPr>
      </w:pPr>
      <w:r w:rsidRPr="00A424DF">
        <w:rPr>
          <w:rFonts w:ascii="Averta PE" w:hAnsi="Averta PE" w:cs="Arial"/>
          <w:sz w:val="20"/>
          <w:lang w:val="bg-BG"/>
        </w:rPr>
        <w:t xml:space="preserve">Организационни данни </w:t>
      </w:r>
    </w:p>
    <w:p w14:paraId="697B7278" w14:textId="77777777" w:rsidR="007E559B" w:rsidRPr="00A424DF" w:rsidRDefault="007E559B" w:rsidP="007E559B">
      <w:pPr>
        <w:pStyle w:val="BodyText"/>
        <w:jc w:val="both"/>
        <w:rPr>
          <w:lang w:val="bg-BG"/>
        </w:rPr>
      </w:pPr>
    </w:p>
    <w:tbl>
      <w:tblPr>
        <w:tblW w:w="8661" w:type="dxa"/>
        <w:tblInd w:w="12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54"/>
        <w:gridCol w:w="5207"/>
      </w:tblGrid>
      <w:tr w:rsidR="000E58FD" w:rsidRPr="00A424DF" w14:paraId="7CC08803" w14:textId="77777777" w:rsidTr="00E928C8">
        <w:trPr>
          <w:trHeight w:val="262"/>
        </w:trPr>
        <w:tc>
          <w:tcPr>
            <w:tcW w:w="86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14:paraId="61791251" w14:textId="77777777" w:rsidR="000E58FD" w:rsidRPr="00A424DF" w:rsidRDefault="00272C2E" w:rsidP="007E559B">
            <w:pPr>
              <w:jc w:val="both"/>
              <w:rPr>
                <w:rFonts w:ascii="Averta PE" w:hAnsi="Averta PE" w:cs="Arial"/>
                <w:b/>
                <w:color w:val="FFFFFF"/>
                <w:lang w:val="bg-BG"/>
              </w:rPr>
            </w:pPr>
            <w:r w:rsidRPr="00A424DF">
              <w:rPr>
                <w:rFonts w:ascii="Averta PE" w:hAnsi="Averta PE" w:cs="Arial"/>
                <w:b/>
                <w:color w:val="FFFFFF"/>
                <w:lang w:val="bg-BG"/>
              </w:rPr>
              <w:t xml:space="preserve">Организационни данни </w:t>
            </w:r>
          </w:p>
        </w:tc>
      </w:tr>
      <w:tr w:rsidR="000A3965" w:rsidRPr="00A424DF" w14:paraId="7DA421F4" w14:textId="77777777" w:rsidTr="00E928C8">
        <w:trPr>
          <w:trHeight w:val="262"/>
        </w:trPr>
        <w:tc>
          <w:tcPr>
            <w:tcW w:w="34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2ECC16" w14:textId="77777777" w:rsidR="000A3965" w:rsidRPr="00A424DF" w:rsidRDefault="00950B27" w:rsidP="007E559B">
            <w:pPr>
              <w:jc w:val="both"/>
              <w:rPr>
                <w:rFonts w:ascii="Averta PE" w:hAnsi="Averta PE" w:cs="Arial"/>
                <w:lang w:val="bg-BG"/>
              </w:rPr>
            </w:pPr>
            <w:r w:rsidRPr="00A424DF">
              <w:rPr>
                <w:rFonts w:ascii="Averta PE" w:hAnsi="Averta PE" w:cs="Arial"/>
                <w:lang w:val="bg-BG"/>
              </w:rPr>
              <w:t>Емитент на</w:t>
            </w:r>
            <w:r w:rsidR="002F2FB1" w:rsidRPr="00A424DF">
              <w:rPr>
                <w:rFonts w:ascii="Averta PE" w:hAnsi="Averta PE" w:cs="Arial"/>
                <w:lang w:val="bg-BG"/>
              </w:rPr>
              <w:t xml:space="preserve"> задание</w:t>
            </w:r>
          </w:p>
        </w:tc>
        <w:tc>
          <w:tcPr>
            <w:tcW w:w="5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58182B" w14:textId="77777777" w:rsidR="000A3965" w:rsidRPr="00A424DF" w:rsidRDefault="00F30D2B" w:rsidP="007E559B">
            <w:pPr>
              <w:jc w:val="both"/>
              <w:rPr>
                <w:rFonts w:ascii="Averta PE" w:hAnsi="Averta PE" w:cs="Arial"/>
                <w:lang w:val="bg-BG"/>
              </w:rPr>
            </w:pPr>
            <w:r w:rsidRPr="00A424DF">
              <w:rPr>
                <w:rFonts w:ascii="Averta PE" w:hAnsi="Averta PE" w:cs="Arial"/>
                <w:lang w:val="bg-BG"/>
              </w:rPr>
              <w:t>Алианц България</w:t>
            </w:r>
          </w:p>
        </w:tc>
      </w:tr>
      <w:tr w:rsidR="000A3965" w:rsidRPr="00D65755" w14:paraId="64099276" w14:textId="77777777" w:rsidTr="00E928C8">
        <w:trPr>
          <w:trHeight w:val="262"/>
        </w:trPr>
        <w:tc>
          <w:tcPr>
            <w:tcW w:w="34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B78E72" w14:textId="77777777" w:rsidR="000A3965" w:rsidRPr="00A424DF" w:rsidRDefault="00950B27" w:rsidP="007E559B">
            <w:pPr>
              <w:jc w:val="both"/>
              <w:rPr>
                <w:rFonts w:ascii="Averta PE" w:hAnsi="Averta PE" w:cs="Arial"/>
                <w:lang w:val="bg-BG"/>
              </w:rPr>
            </w:pPr>
            <w:r w:rsidRPr="00A424DF">
              <w:rPr>
                <w:rFonts w:ascii="Averta PE" w:hAnsi="Averta PE" w:cs="Arial"/>
                <w:lang w:val="bg-BG"/>
              </w:rPr>
              <w:t xml:space="preserve">Представител на Алианц Банк България </w:t>
            </w:r>
          </w:p>
        </w:tc>
        <w:tc>
          <w:tcPr>
            <w:tcW w:w="5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A77C2F" w14:textId="1A04631A" w:rsidR="00E928C8" w:rsidRPr="00A424DF" w:rsidRDefault="007467D0" w:rsidP="007E559B">
            <w:pPr>
              <w:jc w:val="both"/>
              <w:rPr>
                <w:rFonts w:ascii="Averta PE" w:hAnsi="Averta PE" w:cs="Arial"/>
                <w:lang w:val="bg-BG"/>
              </w:rPr>
            </w:pPr>
            <w:r w:rsidRPr="00A424DF">
              <w:rPr>
                <w:rFonts w:ascii="Averta PE" w:hAnsi="Averta PE" w:cs="Arial"/>
                <w:lang w:val="bg-BG"/>
              </w:rPr>
              <w:t>Пламен Ерменков</w:t>
            </w:r>
            <w:r w:rsidR="007D661E" w:rsidRPr="00A424DF">
              <w:rPr>
                <w:rFonts w:ascii="Averta PE" w:hAnsi="Averta PE" w:cs="Arial"/>
                <w:lang w:val="bg-BG"/>
              </w:rPr>
              <w:t xml:space="preserve"> </w:t>
            </w:r>
            <w:r w:rsidR="00950B27" w:rsidRPr="00A424DF">
              <w:rPr>
                <w:rFonts w:ascii="Averta PE" w:hAnsi="Averta PE" w:cs="Arial"/>
                <w:lang w:val="bg-BG"/>
              </w:rPr>
              <w:t xml:space="preserve"> –</w:t>
            </w:r>
            <w:r w:rsidR="00BE3B6E" w:rsidRPr="00A424DF">
              <w:rPr>
                <w:rFonts w:ascii="Averta PE" w:hAnsi="Averta PE" w:cs="Arial"/>
                <w:lang w:val="bg-BG"/>
              </w:rPr>
              <w:t xml:space="preserve"> </w:t>
            </w:r>
            <w:r w:rsidRPr="00A424DF">
              <w:rPr>
                <w:rFonts w:ascii="Averta PE" w:hAnsi="Averta PE" w:cs="Arial"/>
                <w:lang w:val="bg-BG"/>
              </w:rPr>
              <w:t>Мениджър Сигурност</w:t>
            </w:r>
            <w:r w:rsidR="00E928C8" w:rsidRPr="00A424DF">
              <w:rPr>
                <w:rFonts w:ascii="Averta PE" w:hAnsi="Averta PE" w:cs="Arial"/>
                <w:lang w:val="bg-BG"/>
              </w:rPr>
              <w:t xml:space="preserve"> </w:t>
            </w:r>
          </w:p>
          <w:p w14:paraId="48E0682E" w14:textId="092223CB" w:rsidR="001359E1" w:rsidRPr="00A424DF" w:rsidRDefault="00E928C8" w:rsidP="007E559B">
            <w:pPr>
              <w:jc w:val="both"/>
              <w:rPr>
                <w:rFonts w:ascii="Averta PE" w:hAnsi="Averta PE" w:cs="Arial"/>
                <w:lang w:val="bg-BG"/>
              </w:rPr>
            </w:pPr>
            <w:r w:rsidRPr="00A424DF">
              <w:rPr>
                <w:rFonts w:ascii="Averta PE" w:hAnsi="Averta PE" w:cs="Arial"/>
                <w:lang w:val="bg-BG"/>
              </w:rPr>
              <w:t>e-</w:t>
            </w:r>
            <w:proofErr w:type="spellStart"/>
            <w:r w:rsidRPr="00A424DF">
              <w:rPr>
                <w:rFonts w:ascii="Averta PE" w:hAnsi="Averta PE" w:cs="Arial"/>
                <w:lang w:val="bg-BG"/>
              </w:rPr>
              <w:t>mail</w:t>
            </w:r>
            <w:proofErr w:type="spellEnd"/>
            <w:r w:rsidRPr="00A424DF">
              <w:rPr>
                <w:rFonts w:ascii="Averta PE" w:hAnsi="Averta PE" w:cs="AllianzSansLightCyr"/>
                <w:color w:val="000000"/>
                <w:lang w:val="bg-BG" w:eastAsia="bg-BG"/>
              </w:rPr>
              <w:t>:</w:t>
            </w:r>
            <w:r w:rsidR="00BC05D5" w:rsidRPr="00A424DF">
              <w:rPr>
                <w:rFonts w:ascii="Averta PE" w:hAnsi="Averta PE" w:cs="AllianzSansLightCyr"/>
                <w:color w:val="000000"/>
                <w:lang w:val="bg-BG" w:eastAsia="bg-BG"/>
              </w:rPr>
              <w:t xml:space="preserve"> </w:t>
            </w:r>
            <w:hyperlink r:id="rId11" w:history="1">
              <w:r w:rsidR="00BC05D5" w:rsidRPr="00A424DF">
                <w:rPr>
                  <w:rStyle w:val="Hyperlink"/>
                  <w:rFonts w:ascii="Averta PE" w:hAnsi="Averta PE" w:cs="AllianzSansLightCyr"/>
                  <w:lang w:val="bg-BG" w:eastAsia="bg-BG"/>
                </w:rPr>
                <w:t>plamen.ermenkov@bank.allianz.bg</w:t>
              </w:r>
            </w:hyperlink>
            <w:r w:rsidR="00BC05D5" w:rsidRPr="00A424DF">
              <w:rPr>
                <w:rFonts w:ascii="Averta PE" w:hAnsi="Averta PE" w:cs="AllianzSansLightCyr"/>
                <w:color w:val="000000"/>
                <w:lang w:val="bg-BG" w:eastAsia="bg-BG"/>
              </w:rPr>
              <w:t xml:space="preserve"> </w:t>
            </w:r>
          </w:p>
        </w:tc>
      </w:tr>
    </w:tbl>
    <w:p w14:paraId="49C496E9" w14:textId="77777777" w:rsidR="00BC05D5" w:rsidRPr="00A424DF" w:rsidRDefault="00BC05D5" w:rsidP="007E559B">
      <w:pPr>
        <w:pStyle w:val="BodyText"/>
        <w:ind w:left="0"/>
        <w:jc w:val="both"/>
        <w:rPr>
          <w:lang w:val="bg-BG"/>
        </w:rPr>
      </w:pPr>
      <w:bookmarkStart w:id="6" w:name="_Toc246242299"/>
    </w:p>
    <w:bookmarkEnd w:id="6"/>
    <w:p w14:paraId="5E44AC55" w14:textId="48276EC4" w:rsidR="001C62BE" w:rsidRPr="00A424DF" w:rsidRDefault="00034993">
      <w:pPr>
        <w:pStyle w:val="Heading3"/>
        <w:numPr>
          <w:ilvl w:val="1"/>
          <w:numId w:val="5"/>
        </w:numPr>
        <w:spacing w:before="0" w:after="0"/>
        <w:jc w:val="both"/>
        <w:rPr>
          <w:rFonts w:ascii="Averta PE" w:hAnsi="Averta PE" w:cs="Arial"/>
          <w:sz w:val="20"/>
          <w:lang w:val="bg-BG"/>
        </w:rPr>
      </w:pPr>
      <w:r w:rsidRPr="00A424DF">
        <w:rPr>
          <w:rFonts w:ascii="Averta PE" w:hAnsi="Averta PE" w:cs="Arial"/>
          <w:sz w:val="20"/>
          <w:lang w:val="bg-BG"/>
        </w:rPr>
        <w:t>Срокове</w:t>
      </w:r>
      <w:r w:rsidR="000216D8" w:rsidRPr="00A424DF">
        <w:rPr>
          <w:rFonts w:ascii="Averta PE" w:hAnsi="Averta PE" w:cs="Arial"/>
          <w:sz w:val="20"/>
          <w:lang w:val="bg-BG"/>
        </w:rPr>
        <w:t xml:space="preserve"> на </w:t>
      </w:r>
      <w:r w:rsidR="005D29D8" w:rsidRPr="00A424DF">
        <w:rPr>
          <w:rFonts w:ascii="Averta PE" w:hAnsi="Averta PE" w:cs="Arial"/>
          <w:sz w:val="20"/>
          <w:lang w:val="bg-BG"/>
        </w:rPr>
        <w:t>конкурса</w:t>
      </w:r>
    </w:p>
    <w:p w14:paraId="0B940F33" w14:textId="3FE34B6C" w:rsidR="001C62BE" w:rsidRPr="00A424DF" w:rsidRDefault="001C62BE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</w:p>
    <w:p w14:paraId="2FE97C89" w14:textId="77777777" w:rsidR="007E559B" w:rsidRPr="00A424DF" w:rsidRDefault="007E559B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</w:p>
    <w:tbl>
      <w:tblPr>
        <w:tblW w:w="6645" w:type="dxa"/>
        <w:tblInd w:w="12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5"/>
        <w:gridCol w:w="2340"/>
      </w:tblGrid>
      <w:tr w:rsidR="00DC31ED" w:rsidRPr="00A424DF" w14:paraId="63381492" w14:textId="77777777" w:rsidTr="00DC31ED">
        <w:trPr>
          <w:trHeight w:val="262"/>
        </w:trPr>
        <w:tc>
          <w:tcPr>
            <w:tcW w:w="43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14:paraId="4A17D498" w14:textId="77777777" w:rsidR="00DC31ED" w:rsidRPr="00A424DF" w:rsidRDefault="00DC31ED" w:rsidP="007E559B">
            <w:pPr>
              <w:jc w:val="both"/>
              <w:rPr>
                <w:rFonts w:ascii="Averta PE" w:hAnsi="Averta PE" w:cs="Arial"/>
                <w:b/>
                <w:color w:val="FFFFFF"/>
                <w:lang w:val="bg-BG"/>
              </w:rPr>
            </w:pPr>
            <w:r w:rsidRPr="00A424DF">
              <w:rPr>
                <w:rFonts w:ascii="Averta PE" w:hAnsi="Averta PE" w:cs="Arial"/>
                <w:b/>
                <w:color w:val="FFFFFF"/>
                <w:lang w:val="bg-BG"/>
              </w:rPr>
              <w:t>Вид дейност</w:t>
            </w:r>
          </w:p>
        </w:tc>
        <w:tc>
          <w:tcPr>
            <w:tcW w:w="23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14:paraId="31569FAA" w14:textId="77777777" w:rsidR="00DC31ED" w:rsidRPr="00A424DF" w:rsidRDefault="00DC31ED" w:rsidP="007E559B">
            <w:pPr>
              <w:jc w:val="both"/>
              <w:rPr>
                <w:rFonts w:ascii="Averta PE" w:hAnsi="Averta PE" w:cs="Arial"/>
                <w:b/>
                <w:color w:val="FFFFFF"/>
                <w:lang w:val="bg-BG"/>
              </w:rPr>
            </w:pPr>
            <w:r w:rsidRPr="00A424DF">
              <w:rPr>
                <w:rFonts w:ascii="Averta PE" w:hAnsi="Averta PE" w:cs="Arial"/>
                <w:b/>
                <w:color w:val="FFFFFF"/>
                <w:lang w:val="bg-BG"/>
              </w:rPr>
              <w:t xml:space="preserve">Дата </w:t>
            </w:r>
          </w:p>
        </w:tc>
      </w:tr>
      <w:tr w:rsidR="00DC31ED" w:rsidRPr="00A424DF" w14:paraId="52CE3662" w14:textId="77777777" w:rsidTr="00DC31ED">
        <w:trPr>
          <w:trHeight w:val="262"/>
        </w:trPr>
        <w:tc>
          <w:tcPr>
            <w:tcW w:w="43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15BCDF" w14:textId="77777777" w:rsidR="00DC31ED" w:rsidRPr="00A424DF" w:rsidRDefault="00DC31ED" w:rsidP="007E559B">
            <w:pPr>
              <w:jc w:val="both"/>
              <w:rPr>
                <w:rFonts w:ascii="Averta PE" w:hAnsi="Averta PE" w:cs="Arial"/>
                <w:lang w:val="ru-RU"/>
              </w:rPr>
            </w:pPr>
            <w:r w:rsidRPr="00A424DF">
              <w:rPr>
                <w:rFonts w:ascii="Averta PE" w:hAnsi="Averta PE" w:cs="Arial"/>
                <w:lang w:val="bg-BG"/>
              </w:rPr>
              <w:t>Въпроси и коментари по документите и заданието</w:t>
            </w:r>
          </w:p>
          <w:p w14:paraId="691ACAFD" w14:textId="3CB9699F" w:rsidR="00DC31ED" w:rsidRPr="00A424DF" w:rsidRDefault="00DC31ED" w:rsidP="007E559B">
            <w:pPr>
              <w:jc w:val="both"/>
              <w:rPr>
                <w:rFonts w:ascii="Averta PE" w:hAnsi="Averta PE" w:cs="Arial"/>
                <w:lang w:val="ru-RU"/>
              </w:rPr>
            </w:pPr>
          </w:p>
        </w:tc>
        <w:tc>
          <w:tcPr>
            <w:tcW w:w="23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68E963" w14:textId="0935EB23" w:rsidR="00DC31ED" w:rsidRPr="00A424DF" w:rsidRDefault="003E5832" w:rsidP="007E559B">
            <w:pPr>
              <w:jc w:val="both"/>
              <w:rPr>
                <w:rFonts w:ascii="Averta PE" w:hAnsi="Averta PE" w:cs="Arial"/>
                <w:highlight w:val="yellow"/>
                <w:lang w:val="bg-BG"/>
              </w:rPr>
            </w:pPr>
            <w:bookmarkStart w:id="7" w:name="_Hlk179890260"/>
            <w:r w:rsidRPr="00A424DF">
              <w:rPr>
                <w:rFonts w:ascii="Averta PE" w:hAnsi="Averta PE" w:cs="Arial"/>
                <w:lang w:val="bg-BG"/>
              </w:rPr>
              <w:t xml:space="preserve"> до</w:t>
            </w:r>
            <w:r w:rsidR="00DC31ED" w:rsidRPr="00A424DF">
              <w:rPr>
                <w:rFonts w:ascii="Averta PE" w:hAnsi="Averta PE" w:cs="Arial"/>
              </w:rPr>
              <w:t xml:space="preserve"> </w:t>
            </w:r>
            <w:r w:rsidRPr="00A424DF">
              <w:rPr>
                <w:rFonts w:ascii="Averta PE" w:hAnsi="Averta PE" w:cs="Arial"/>
                <w:lang w:val="bg-BG"/>
              </w:rPr>
              <w:t>08</w:t>
            </w:r>
            <w:r w:rsidR="00DC31ED" w:rsidRPr="00A424DF">
              <w:rPr>
                <w:rFonts w:ascii="Averta PE" w:hAnsi="Averta PE" w:cs="Arial"/>
              </w:rPr>
              <w:t>.</w:t>
            </w:r>
            <w:r w:rsidR="007467D0" w:rsidRPr="00A424DF">
              <w:rPr>
                <w:rFonts w:ascii="Averta PE" w:hAnsi="Averta PE" w:cs="Arial"/>
                <w:lang w:val="bg-BG"/>
              </w:rPr>
              <w:t>0</w:t>
            </w:r>
            <w:r w:rsidRPr="00A424DF">
              <w:rPr>
                <w:rFonts w:ascii="Averta PE" w:hAnsi="Averta PE" w:cs="Arial"/>
                <w:lang w:val="bg-BG"/>
              </w:rPr>
              <w:t>8</w:t>
            </w:r>
            <w:r w:rsidR="00DC31ED" w:rsidRPr="00A424DF">
              <w:rPr>
                <w:rFonts w:ascii="Averta PE" w:hAnsi="Averta PE" w:cs="Arial"/>
              </w:rPr>
              <w:t>.202</w:t>
            </w:r>
            <w:r w:rsidR="007467D0" w:rsidRPr="00A424DF">
              <w:rPr>
                <w:rFonts w:ascii="Averta PE" w:hAnsi="Averta PE" w:cs="Arial"/>
                <w:lang w:val="bg-BG"/>
              </w:rPr>
              <w:t>5</w:t>
            </w:r>
            <w:r w:rsidR="00DC31ED" w:rsidRPr="00A424DF">
              <w:rPr>
                <w:rFonts w:ascii="Averta PE" w:hAnsi="Averta PE" w:cs="Arial"/>
              </w:rPr>
              <w:t xml:space="preserve"> </w:t>
            </w:r>
            <w:bookmarkEnd w:id="7"/>
          </w:p>
        </w:tc>
      </w:tr>
      <w:tr w:rsidR="00DC31ED" w:rsidRPr="00A424DF" w14:paraId="0C90DD12" w14:textId="77777777" w:rsidTr="00DC31ED">
        <w:trPr>
          <w:trHeight w:val="262"/>
        </w:trPr>
        <w:tc>
          <w:tcPr>
            <w:tcW w:w="43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B9561E" w14:textId="77777777" w:rsidR="00DC31ED" w:rsidRPr="00A424DF" w:rsidRDefault="00DC31ED" w:rsidP="007E559B">
            <w:pPr>
              <w:jc w:val="both"/>
              <w:rPr>
                <w:rFonts w:ascii="Averta PE" w:hAnsi="Averta PE" w:cs="Arial"/>
                <w:lang w:val="ru-RU"/>
              </w:rPr>
            </w:pPr>
            <w:r w:rsidRPr="00A424DF">
              <w:rPr>
                <w:rFonts w:ascii="Averta PE" w:hAnsi="Averta PE" w:cs="Arial"/>
                <w:lang w:val="bg-BG"/>
              </w:rPr>
              <w:t xml:space="preserve">Изпращане на оферта и документи за участие в конкурса </w:t>
            </w:r>
          </w:p>
          <w:p w14:paraId="4C092903" w14:textId="10010213" w:rsidR="00DC31ED" w:rsidRPr="00A424DF" w:rsidRDefault="00DC31ED" w:rsidP="007E559B">
            <w:pPr>
              <w:jc w:val="both"/>
              <w:rPr>
                <w:rFonts w:ascii="Averta PE" w:hAnsi="Averta PE" w:cs="Arial"/>
                <w:b/>
                <w:lang w:val="ru-RU"/>
              </w:rPr>
            </w:pPr>
          </w:p>
        </w:tc>
        <w:tc>
          <w:tcPr>
            <w:tcW w:w="23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38A14C" w14:textId="7973D9DB" w:rsidR="00DC31ED" w:rsidRPr="00A424DF" w:rsidRDefault="007467D0" w:rsidP="007E559B">
            <w:pPr>
              <w:jc w:val="both"/>
              <w:rPr>
                <w:rFonts w:ascii="Averta PE" w:hAnsi="Averta PE" w:cs="Arial"/>
                <w:highlight w:val="yellow"/>
              </w:rPr>
            </w:pPr>
            <w:bookmarkStart w:id="8" w:name="_Hlk179890278"/>
            <w:r w:rsidRPr="00A424DF">
              <w:rPr>
                <w:rFonts w:ascii="Averta PE" w:hAnsi="Averta PE" w:cs="Arial"/>
                <w:lang w:val="bg-BG"/>
              </w:rPr>
              <w:t>11</w:t>
            </w:r>
            <w:r w:rsidR="00DC31ED" w:rsidRPr="00A424DF">
              <w:rPr>
                <w:rFonts w:ascii="Averta PE" w:hAnsi="Averta PE" w:cs="Arial"/>
                <w:lang w:val="bg-BG"/>
              </w:rPr>
              <w:t>.</w:t>
            </w:r>
            <w:r w:rsidRPr="00A424DF">
              <w:rPr>
                <w:rFonts w:ascii="Averta PE" w:hAnsi="Averta PE" w:cs="Arial"/>
                <w:lang w:val="bg-BG"/>
              </w:rPr>
              <w:t>0</w:t>
            </w:r>
            <w:r w:rsidR="00406805" w:rsidRPr="00A424DF">
              <w:rPr>
                <w:rFonts w:ascii="Averta PE" w:hAnsi="Averta PE" w:cs="Arial"/>
                <w:lang w:val="bg-BG"/>
              </w:rPr>
              <w:t>8</w:t>
            </w:r>
            <w:r w:rsidR="00DC31ED" w:rsidRPr="00A424DF">
              <w:rPr>
                <w:rFonts w:ascii="Averta PE" w:hAnsi="Averta PE" w:cs="Arial"/>
                <w:lang w:val="bg-BG"/>
              </w:rPr>
              <w:t>.202</w:t>
            </w:r>
            <w:r w:rsidRPr="00A424DF">
              <w:rPr>
                <w:rFonts w:ascii="Averta PE" w:hAnsi="Averta PE" w:cs="Arial"/>
                <w:lang w:val="bg-BG"/>
              </w:rPr>
              <w:t>5</w:t>
            </w:r>
            <w:r w:rsidR="00DC31ED" w:rsidRPr="00A424DF">
              <w:rPr>
                <w:rFonts w:ascii="Averta PE" w:hAnsi="Averta PE" w:cs="Arial"/>
                <w:lang w:val="bg-BG"/>
              </w:rPr>
              <w:t xml:space="preserve"> до 1</w:t>
            </w:r>
            <w:r w:rsidRPr="00A424DF">
              <w:rPr>
                <w:rFonts w:ascii="Averta PE" w:hAnsi="Averta PE" w:cs="Arial"/>
                <w:lang w:val="bg-BG"/>
              </w:rPr>
              <w:t>6</w:t>
            </w:r>
            <w:r w:rsidR="00DC31ED" w:rsidRPr="00A424DF">
              <w:rPr>
                <w:rFonts w:ascii="Averta PE" w:hAnsi="Averta PE" w:cs="Arial"/>
                <w:lang w:val="bg-BG"/>
              </w:rPr>
              <w:t>:00 ч.</w:t>
            </w:r>
            <w:bookmarkEnd w:id="8"/>
          </w:p>
        </w:tc>
      </w:tr>
      <w:tr w:rsidR="00DC31ED" w:rsidRPr="00A424DF" w14:paraId="66F1C856" w14:textId="77777777" w:rsidTr="00DC31ED">
        <w:trPr>
          <w:trHeight w:val="262"/>
        </w:trPr>
        <w:tc>
          <w:tcPr>
            <w:tcW w:w="43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5124BA" w14:textId="77777777" w:rsidR="00DC31ED" w:rsidRPr="00A424DF" w:rsidRDefault="00DC31ED" w:rsidP="007E559B">
            <w:pPr>
              <w:jc w:val="both"/>
              <w:rPr>
                <w:rFonts w:ascii="Averta PE" w:hAnsi="Averta PE" w:cs="Arial"/>
              </w:rPr>
            </w:pPr>
            <w:r w:rsidRPr="00A424DF">
              <w:rPr>
                <w:rFonts w:ascii="Averta PE" w:hAnsi="Averta PE" w:cs="Arial"/>
                <w:lang w:val="bg-BG"/>
              </w:rPr>
              <w:t xml:space="preserve">Оценяване на офертите и заданията. Допълнителни уточнения при необходимост </w:t>
            </w:r>
          </w:p>
          <w:p w14:paraId="2C7DA3C7" w14:textId="4CF24BC2" w:rsidR="00DC31ED" w:rsidRPr="00A424DF" w:rsidRDefault="00DC31ED" w:rsidP="007E559B">
            <w:pPr>
              <w:jc w:val="both"/>
              <w:rPr>
                <w:rFonts w:ascii="Averta PE" w:hAnsi="Averta PE" w:cs="Arial"/>
              </w:rPr>
            </w:pPr>
          </w:p>
        </w:tc>
        <w:tc>
          <w:tcPr>
            <w:tcW w:w="23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72DF6B" w14:textId="2247042E" w:rsidR="00DC31ED" w:rsidRPr="00A424DF" w:rsidRDefault="003E5832" w:rsidP="007E559B">
            <w:pPr>
              <w:jc w:val="both"/>
              <w:rPr>
                <w:rFonts w:ascii="Averta PE" w:hAnsi="Averta PE" w:cs="Arial"/>
                <w:highlight w:val="yellow"/>
              </w:rPr>
            </w:pPr>
            <w:r w:rsidRPr="00A424DF">
              <w:rPr>
                <w:rFonts w:ascii="Averta PE" w:hAnsi="Averta PE" w:cs="Arial"/>
                <w:lang w:val="bg-BG"/>
              </w:rPr>
              <w:t>1</w:t>
            </w:r>
            <w:r w:rsidR="00BC05D5" w:rsidRPr="00A424DF">
              <w:rPr>
                <w:rFonts w:ascii="Averta PE" w:hAnsi="Averta PE" w:cs="Arial"/>
                <w:lang w:val="bg-BG"/>
              </w:rPr>
              <w:t>5</w:t>
            </w:r>
            <w:r w:rsidR="00DC31ED" w:rsidRPr="00A424DF">
              <w:rPr>
                <w:rFonts w:ascii="Averta PE" w:hAnsi="Averta PE" w:cs="Arial"/>
                <w:lang w:val="bg-BG"/>
              </w:rPr>
              <w:t>.</w:t>
            </w:r>
            <w:r w:rsidR="00BC05D5" w:rsidRPr="00A424DF">
              <w:rPr>
                <w:rFonts w:ascii="Averta PE" w:hAnsi="Averta PE" w:cs="Arial"/>
                <w:lang w:val="bg-BG"/>
              </w:rPr>
              <w:t>0</w:t>
            </w:r>
            <w:r w:rsidRPr="00A424DF">
              <w:rPr>
                <w:rFonts w:ascii="Averta PE" w:hAnsi="Averta PE" w:cs="Arial"/>
                <w:lang w:val="bg-BG"/>
              </w:rPr>
              <w:t>8</w:t>
            </w:r>
            <w:r w:rsidR="00DC31ED" w:rsidRPr="00A424DF">
              <w:rPr>
                <w:rFonts w:ascii="Averta PE" w:hAnsi="Averta PE" w:cs="Arial"/>
                <w:lang w:val="bg-BG"/>
              </w:rPr>
              <w:t>.202</w:t>
            </w:r>
            <w:r w:rsidR="00BC05D5" w:rsidRPr="00A424DF">
              <w:rPr>
                <w:rFonts w:ascii="Averta PE" w:hAnsi="Averta PE" w:cs="Arial"/>
                <w:lang w:val="bg-BG"/>
              </w:rPr>
              <w:t>5 год.</w:t>
            </w:r>
          </w:p>
        </w:tc>
      </w:tr>
      <w:tr w:rsidR="00DC31ED" w:rsidRPr="00A424DF" w14:paraId="421FC459" w14:textId="77777777" w:rsidTr="00DC31ED">
        <w:trPr>
          <w:trHeight w:val="262"/>
        </w:trPr>
        <w:tc>
          <w:tcPr>
            <w:tcW w:w="43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884515" w14:textId="6DFA367B" w:rsidR="00DC31ED" w:rsidRPr="00A424DF" w:rsidRDefault="00DC31ED" w:rsidP="007E559B">
            <w:pPr>
              <w:jc w:val="both"/>
              <w:rPr>
                <w:rFonts w:ascii="Averta PE" w:hAnsi="Averta PE" w:cs="Arial"/>
              </w:rPr>
            </w:pPr>
            <w:r w:rsidRPr="00A424DF">
              <w:rPr>
                <w:rFonts w:ascii="Averta PE" w:hAnsi="Averta PE" w:cs="Arial"/>
                <w:lang w:val="bg-BG"/>
              </w:rPr>
              <w:t>Избор на доставчик</w:t>
            </w:r>
          </w:p>
        </w:tc>
        <w:tc>
          <w:tcPr>
            <w:tcW w:w="23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DC7921" w14:textId="15BA50EE" w:rsidR="00DC31ED" w:rsidRPr="00A424DF" w:rsidRDefault="003E5832" w:rsidP="007E559B">
            <w:pPr>
              <w:jc w:val="both"/>
              <w:rPr>
                <w:rFonts w:ascii="Averta PE" w:hAnsi="Averta PE" w:cs="Arial"/>
                <w:highlight w:val="yellow"/>
              </w:rPr>
            </w:pPr>
            <w:r w:rsidRPr="00A424DF">
              <w:rPr>
                <w:rFonts w:ascii="Averta PE" w:hAnsi="Averta PE" w:cs="Arial"/>
                <w:lang w:val="bg-BG"/>
              </w:rPr>
              <w:t>01</w:t>
            </w:r>
            <w:r w:rsidR="00DC31ED" w:rsidRPr="00A424DF">
              <w:rPr>
                <w:rFonts w:ascii="Averta PE" w:hAnsi="Averta PE" w:cs="Arial"/>
                <w:lang w:val="bg-BG"/>
              </w:rPr>
              <w:t>.</w:t>
            </w:r>
            <w:r w:rsidR="00BC05D5" w:rsidRPr="00A424DF">
              <w:rPr>
                <w:rFonts w:ascii="Averta PE" w:hAnsi="Averta PE" w:cs="Arial"/>
                <w:lang w:val="bg-BG"/>
              </w:rPr>
              <w:t>0</w:t>
            </w:r>
            <w:r w:rsidRPr="00A424DF">
              <w:rPr>
                <w:rFonts w:ascii="Averta PE" w:hAnsi="Averta PE" w:cs="Arial"/>
                <w:lang w:val="bg-BG"/>
              </w:rPr>
              <w:t>9</w:t>
            </w:r>
            <w:r w:rsidR="00DC31ED" w:rsidRPr="00A424DF">
              <w:rPr>
                <w:rFonts w:ascii="Averta PE" w:hAnsi="Averta PE" w:cs="Arial"/>
                <w:lang w:val="bg-BG"/>
              </w:rPr>
              <w:t>.202</w:t>
            </w:r>
            <w:r w:rsidR="00BC05D5" w:rsidRPr="00A424DF">
              <w:rPr>
                <w:rFonts w:ascii="Averta PE" w:hAnsi="Averta PE" w:cs="Arial"/>
                <w:lang w:val="bg-BG"/>
              </w:rPr>
              <w:t>5 год.</w:t>
            </w:r>
          </w:p>
        </w:tc>
      </w:tr>
    </w:tbl>
    <w:p w14:paraId="1046F612" w14:textId="6D4948F9" w:rsidR="00BC05D5" w:rsidRDefault="00BC05D5" w:rsidP="003A4FB0">
      <w:pPr>
        <w:overflowPunct/>
        <w:autoSpaceDE/>
        <w:autoSpaceDN/>
        <w:adjustRightInd/>
        <w:jc w:val="both"/>
        <w:textAlignment w:val="auto"/>
        <w:rPr>
          <w:lang w:val="ru-RU"/>
        </w:rPr>
      </w:pPr>
      <w:bookmarkStart w:id="9" w:name="_Toc346888127"/>
      <w:bookmarkStart w:id="10" w:name="_Toc414376069"/>
    </w:p>
    <w:p w14:paraId="7C67582A" w14:textId="77777777" w:rsidR="003A4FB0" w:rsidRPr="00A424DF" w:rsidRDefault="003A4FB0" w:rsidP="003A4FB0">
      <w:pPr>
        <w:overflowPunct/>
        <w:autoSpaceDE/>
        <w:autoSpaceDN/>
        <w:adjustRightInd/>
        <w:jc w:val="both"/>
        <w:textAlignment w:val="auto"/>
        <w:rPr>
          <w:lang w:val="ru-RU"/>
        </w:rPr>
      </w:pPr>
    </w:p>
    <w:p w14:paraId="5B4A3405" w14:textId="30C28B8B" w:rsidR="001B0059" w:rsidRPr="00A424DF" w:rsidRDefault="001B0059">
      <w:pPr>
        <w:pStyle w:val="Heading3"/>
        <w:numPr>
          <w:ilvl w:val="1"/>
          <w:numId w:val="5"/>
        </w:numPr>
        <w:spacing w:before="0" w:after="0"/>
        <w:jc w:val="both"/>
        <w:rPr>
          <w:rFonts w:ascii="Averta PE" w:hAnsi="Averta PE" w:cs="Arial"/>
          <w:sz w:val="20"/>
          <w:lang w:val="ru-RU"/>
        </w:rPr>
      </w:pPr>
      <w:r w:rsidRPr="00A424DF">
        <w:rPr>
          <w:rFonts w:ascii="Averta PE" w:hAnsi="Averta PE" w:cs="Arial"/>
          <w:sz w:val="20"/>
          <w:lang w:val="ru-RU"/>
        </w:rPr>
        <w:t xml:space="preserve">Данни за </w:t>
      </w:r>
      <w:proofErr w:type="spellStart"/>
      <w:r w:rsidRPr="00A424DF">
        <w:rPr>
          <w:rFonts w:ascii="Averta PE" w:hAnsi="Averta PE" w:cs="Arial"/>
          <w:sz w:val="20"/>
          <w:lang w:val="ru-RU"/>
        </w:rPr>
        <w:t>кореспонденция</w:t>
      </w:r>
      <w:proofErr w:type="spellEnd"/>
    </w:p>
    <w:p w14:paraId="48BA9196" w14:textId="77777777" w:rsidR="001B0059" w:rsidRPr="00A424DF" w:rsidRDefault="001B0059" w:rsidP="007E559B">
      <w:pPr>
        <w:jc w:val="both"/>
        <w:rPr>
          <w:rFonts w:ascii="Averta PE" w:hAnsi="Averta PE" w:cs="Arial"/>
          <w:b/>
          <w:bCs/>
          <w:lang w:val="ru-RU"/>
        </w:rPr>
      </w:pPr>
      <w:proofErr w:type="spellStart"/>
      <w:r w:rsidRPr="00A424DF">
        <w:rPr>
          <w:rFonts w:ascii="Averta PE" w:hAnsi="Averta PE" w:cs="Arial"/>
          <w:b/>
          <w:bCs/>
          <w:lang w:val="ru-RU"/>
        </w:rPr>
        <w:t>Въпросите</w:t>
      </w:r>
      <w:proofErr w:type="spellEnd"/>
      <w:r w:rsidRPr="00A424DF">
        <w:rPr>
          <w:rFonts w:ascii="Averta PE" w:hAnsi="Averta PE" w:cs="Arial"/>
          <w:b/>
          <w:bCs/>
          <w:lang w:val="ru-RU"/>
        </w:rPr>
        <w:t xml:space="preserve"> </w:t>
      </w:r>
      <w:proofErr w:type="spellStart"/>
      <w:r w:rsidRPr="00A424DF">
        <w:rPr>
          <w:rFonts w:ascii="Averta PE" w:hAnsi="Averta PE" w:cs="Arial"/>
          <w:b/>
          <w:bCs/>
          <w:lang w:val="ru-RU"/>
        </w:rPr>
        <w:t>възникнали</w:t>
      </w:r>
      <w:proofErr w:type="spellEnd"/>
      <w:r w:rsidRPr="00A424DF">
        <w:rPr>
          <w:rFonts w:ascii="Averta PE" w:hAnsi="Averta PE" w:cs="Arial"/>
          <w:b/>
          <w:bCs/>
          <w:lang w:val="ru-RU"/>
        </w:rPr>
        <w:t xml:space="preserve"> в </w:t>
      </w:r>
      <w:proofErr w:type="spellStart"/>
      <w:r w:rsidRPr="00A424DF">
        <w:rPr>
          <w:rFonts w:ascii="Averta PE" w:hAnsi="Averta PE" w:cs="Arial"/>
          <w:b/>
          <w:bCs/>
          <w:lang w:val="ru-RU"/>
        </w:rPr>
        <w:t>процеса</w:t>
      </w:r>
      <w:proofErr w:type="spellEnd"/>
      <w:r w:rsidRPr="00A424DF">
        <w:rPr>
          <w:rFonts w:ascii="Averta PE" w:hAnsi="Averta PE" w:cs="Arial"/>
          <w:b/>
          <w:bCs/>
          <w:lang w:val="ru-RU"/>
        </w:rPr>
        <w:t xml:space="preserve"> на офериране се подават на адрес: </w:t>
      </w:r>
    </w:p>
    <w:p w14:paraId="1224D0C2" w14:textId="77777777" w:rsidR="007E559B" w:rsidRPr="00A424DF" w:rsidRDefault="007E559B" w:rsidP="007E559B">
      <w:pPr>
        <w:jc w:val="both"/>
        <w:rPr>
          <w:rFonts w:ascii="Averta PE" w:hAnsi="Averta PE" w:cs="Arial"/>
          <w:b/>
          <w:bCs/>
          <w:lang w:val="ru-RU"/>
        </w:rPr>
      </w:pPr>
    </w:p>
    <w:bookmarkEnd w:id="9"/>
    <w:bookmarkEnd w:id="10"/>
    <w:p w14:paraId="0A1C6DC5" w14:textId="26E95A6D" w:rsidR="00BB7D2E" w:rsidRPr="00A424DF" w:rsidRDefault="00BB7D2E" w:rsidP="007E559B">
      <w:pPr>
        <w:pStyle w:val="Heading3"/>
        <w:spacing w:before="0" w:after="0"/>
        <w:jc w:val="both"/>
        <w:rPr>
          <w:rFonts w:ascii="Averta PE" w:hAnsi="Averta PE" w:cs="Arial"/>
          <w:b w:val="0"/>
          <w:sz w:val="20"/>
          <w:lang w:val="ru-RU"/>
        </w:rPr>
      </w:pPr>
      <w:r w:rsidRPr="00A424DF">
        <w:rPr>
          <w:rFonts w:ascii="Averta PE" w:hAnsi="Averta PE" w:cs="Arial"/>
          <w:b w:val="0"/>
          <w:sz w:val="20"/>
          <w:lang w:val="ru-RU"/>
        </w:rPr>
        <w:t>„</w:t>
      </w:r>
      <w:proofErr w:type="spellStart"/>
      <w:r w:rsidRPr="00A424DF">
        <w:rPr>
          <w:rFonts w:ascii="Averta PE" w:hAnsi="Averta PE" w:cs="Arial"/>
          <w:b w:val="0"/>
          <w:sz w:val="20"/>
          <w:lang w:val="ru-RU"/>
        </w:rPr>
        <w:t>Алианц</w:t>
      </w:r>
      <w:proofErr w:type="spellEnd"/>
      <w:r w:rsidRPr="00A424DF">
        <w:rPr>
          <w:rFonts w:ascii="Averta PE" w:hAnsi="Averta PE" w:cs="Arial"/>
          <w:b w:val="0"/>
          <w:sz w:val="20"/>
          <w:lang w:val="ru-RU"/>
        </w:rPr>
        <w:t xml:space="preserve"> Банк </w:t>
      </w:r>
      <w:proofErr w:type="spellStart"/>
      <w:r w:rsidRPr="00A424DF">
        <w:rPr>
          <w:rFonts w:ascii="Averta PE" w:hAnsi="Averta PE" w:cs="Arial"/>
          <w:b w:val="0"/>
          <w:sz w:val="20"/>
          <w:lang w:val="ru-RU"/>
        </w:rPr>
        <w:t>България</w:t>
      </w:r>
      <w:proofErr w:type="spellEnd"/>
      <w:r w:rsidRPr="00A424DF">
        <w:rPr>
          <w:rFonts w:ascii="Averta PE" w:hAnsi="Averta PE" w:cs="Arial"/>
          <w:b w:val="0"/>
          <w:sz w:val="20"/>
          <w:lang w:val="ru-RU"/>
        </w:rPr>
        <w:t>“ АД</w:t>
      </w:r>
    </w:p>
    <w:p w14:paraId="3EE93615" w14:textId="3792B6DA" w:rsidR="00BB7D2E" w:rsidRPr="00A424DF" w:rsidRDefault="00BB7D2E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bg-BG"/>
        </w:rPr>
      </w:pPr>
      <w:r w:rsidRPr="00A424DF">
        <w:rPr>
          <w:rFonts w:ascii="Averta PE" w:hAnsi="Averta PE" w:cs="Arial"/>
          <w:lang w:val="ru-RU"/>
        </w:rPr>
        <w:t>Дирекция „</w:t>
      </w:r>
      <w:r w:rsidR="00BC05D5" w:rsidRPr="00A424DF">
        <w:rPr>
          <w:rFonts w:ascii="Averta PE" w:hAnsi="Averta PE" w:cs="Arial"/>
          <w:lang w:val="ru-RU"/>
        </w:rPr>
        <w:t>Сигурност</w:t>
      </w:r>
      <w:r w:rsidRPr="00A424DF">
        <w:rPr>
          <w:rFonts w:ascii="Averta PE" w:hAnsi="Averta PE" w:cs="Arial"/>
          <w:lang w:val="ru-RU"/>
        </w:rPr>
        <w:t>“</w:t>
      </w:r>
    </w:p>
    <w:p w14:paraId="6A778C61" w14:textId="77777777" w:rsidR="00BC05D5" w:rsidRPr="00A424DF" w:rsidRDefault="00BC05D5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bg-BG"/>
        </w:rPr>
      </w:pPr>
      <w:r w:rsidRPr="00A424DF">
        <w:rPr>
          <w:rFonts w:ascii="Averta PE" w:hAnsi="Averta PE" w:cs="Arial"/>
          <w:lang w:val="bg-BG"/>
        </w:rPr>
        <w:t xml:space="preserve">Пламен Ерменков  – Мениджър Сигурност </w:t>
      </w:r>
    </w:p>
    <w:p w14:paraId="3C8D144E" w14:textId="07515EA0" w:rsidR="00BB7D2E" w:rsidRPr="00A424DF" w:rsidRDefault="00BC05D5" w:rsidP="007E559B">
      <w:pPr>
        <w:pStyle w:val="BodyText"/>
        <w:spacing w:before="0" w:after="0"/>
        <w:ind w:left="0"/>
        <w:jc w:val="both"/>
        <w:rPr>
          <w:rFonts w:ascii="Averta PE" w:hAnsi="Averta PE"/>
          <w:lang w:val="ru-RU"/>
        </w:rPr>
      </w:pPr>
      <w:r w:rsidRPr="00A424DF">
        <w:rPr>
          <w:rFonts w:ascii="Averta PE" w:hAnsi="Averta PE" w:cs="Arial"/>
          <w:lang w:val="bg-BG"/>
        </w:rPr>
        <w:t>e-mail: plamen.ermenkov@bank.allianz.bg</w:t>
      </w:r>
    </w:p>
    <w:p w14:paraId="1EA381B4" w14:textId="77777777" w:rsidR="005239FD" w:rsidRPr="00A424DF" w:rsidRDefault="005239FD" w:rsidP="007E559B">
      <w:pPr>
        <w:pStyle w:val="BodyText"/>
        <w:spacing w:before="0" w:after="0"/>
        <w:ind w:left="0"/>
        <w:jc w:val="both"/>
        <w:rPr>
          <w:rFonts w:ascii="Averta PE" w:hAnsi="Averta PE"/>
          <w:lang w:val="ru-RU"/>
        </w:rPr>
      </w:pPr>
    </w:p>
    <w:p w14:paraId="75CDA142" w14:textId="67001B19" w:rsidR="001B0059" w:rsidRPr="00A424DF" w:rsidRDefault="001B0059" w:rsidP="007E559B">
      <w:pPr>
        <w:pStyle w:val="Heading3"/>
        <w:spacing w:before="0" w:after="0"/>
        <w:jc w:val="both"/>
        <w:rPr>
          <w:rFonts w:ascii="Averta PE" w:hAnsi="Averta PE" w:cs="Arial"/>
          <w:bCs/>
          <w:sz w:val="20"/>
          <w:lang w:val="ru-RU"/>
        </w:rPr>
      </w:pPr>
      <w:r w:rsidRPr="00A424DF">
        <w:rPr>
          <w:rFonts w:ascii="Averta PE" w:hAnsi="Averta PE" w:cs="Arial"/>
          <w:bCs/>
          <w:sz w:val="20"/>
          <w:lang w:val="ru-RU"/>
        </w:rPr>
        <w:t>Моля, предложенията да бъдат изпращани на следния адрес:</w:t>
      </w:r>
    </w:p>
    <w:p w14:paraId="78DE4EA5" w14:textId="77777777" w:rsidR="007E559B" w:rsidRPr="00A424DF" w:rsidRDefault="007E559B" w:rsidP="007E559B">
      <w:pPr>
        <w:pStyle w:val="BodyText"/>
        <w:jc w:val="both"/>
        <w:rPr>
          <w:lang w:val="ru-RU"/>
        </w:rPr>
      </w:pPr>
    </w:p>
    <w:p w14:paraId="21DAEED1" w14:textId="34FCDBCC" w:rsidR="001B0059" w:rsidRPr="00A424DF" w:rsidRDefault="00452866" w:rsidP="007E559B">
      <w:pPr>
        <w:pStyle w:val="Heading3"/>
        <w:spacing w:before="0" w:after="0"/>
        <w:jc w:val="both"/>
        <w:rPr>
          <w:rFonts w:ascii="Averta PE" w:hAnsi="Averta PE" w:cs="Arial"/>
          <w:b w:val="0"/>
          <w:sz w:val="20"/>
          <w:lang w:val="ru-RU"/>
        </w:rPr>
      </w:pPr>
      <w:r w:rsidRPr="00452866">
        <w:rPr>
          <w:rFonts w:ascii="Averta PE" w:hAnsi="Averta PE" w:cs="Arial"/>
          <w:b w:val="0"/>
          <w:color w:val="4F81BD" w:themeColor="accent1"/>
          <w:sz w:val="20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delovodstvo@allianz.bg</w:t>
      </w:r>
      <w:r w:rsidR="00BC05D5" w:rsidRPr="00A424DF">
        <w:rPr>
          <w:rFonts w:ascii="Averta PE" w:hAnsi="Averta PE" w:cs="Arial"/>
          <w:b w:val="0"/>
          <w:sz w:val="20"/>
          <w:lang w:val="ru-RU"/>
        </w:rPr>
        <w:t xml:space="preserve">-  </w:t>
      </w:r>
      <w:proofErr w:type="spellStart"/>
      <w:r w:rsidR="001B0059" w:rsidRPr="00A424DF">
        <w:rPr>
          <w:rFonts w:ascii="Averta PE" w:hAnsi="Averta PE" w:cs="Arial"/>
          <w:b w:val="0"/>
          <w:sz w:val="20"/>
          <w:lang w:val="ru-RU"/>
        </w:rPr>
        <w:t>Деловодство</w:t>
      </w:r>
      <w:proofErr w:type="spellEnd"/>
    </w:p>
    <w:p w14:paraId="670898D9" w14:textId="77777777" w:rsidR="001B0059" w:rsidRPr="00A424DF" w:rsidRDefault="001B0059" w:rsidP="007E559B">
      <w:pPr>
        <w:pStyle w:val="Heading3"/>
        <w:spacing w:before="0" w:after="0"/>
        <w:jc w:val="both"/>
        <w:rPr>
          <w:rFonts w:ascii="Averta PE" w:hAnsi="Averta PE" w:cs="Arial"/>
          <w:b w:val="0"/>
          <w:sz w:val="20"/>
          <w:lang w:val="bg-BG"/>
        </w:rPr>
      </w:pPr>
      <w:r w:rsidRPr="00A424DF">
        <w:rPr>
          <w:rFonts w:ascii="Averta PE" w:hAnsi="Averta PE" w:cs="Arial"/>
          <w:b w:val="0"/>
          <w:sz w:val="20"/>
          <w:lang w:val="ru-RU"/>
        </w:rPr>
        <w:t>„Алианц Банк България“ АД,</w:t>
      </w:r>
    </w:p>
    <w:p w14:paraId="4FDC9D44" w14:textId="77777777" w:rsidR="001B0059" w:rsidRPr="00A424DF" w:rsidRDefault="001B0059" w:rsidP="007E559B">
      <w:pPr>
        <w:pStyle w:val="Heading3"/>
        <w:spacing w:before="0" w:after="0"/>
        <w:jc w:val="both"/>
        <w:rPr>
          <w:rFonts w:ascii="Averta PE" w:hAnsi="Averta PE" w:cs="Arial"/>
          <w:b w:val="0"/>
          <w:sz w:val="20"/>
          <w:lang w:val="ru-RU"/>
        </w:rPr>
      </w:pPr>
      <w:r w:rsidRPr="00A424DF">
        <w:rPr>
          <w:rFonts w:ascii="Averta PE" w:hAnsi="Averta PE" w:cs="Arial"/>
          <w:b w:val="0"/>
          <w:sz w:val="20"/>
          <w:lang w:val="ru-RU"/>
        </w:rPr>
        <w:t>ул. „Сребърна“ № 16</w:t>
      </w:r>
    </w:p>
    <w:p w14:paraId="5D8A0AC6" w14:textId="77777777" w:rsidR="001B0059" w:rsidRPr="00A424DF" w:rsidRDefault="001B0059" w:rsidP="007E559B">
      <w:pPr>
        <w:pStyle w:val="Heading3"/>
        <w:spacing w:before="0" w:after="0"/>
        <w:jc w:val="both"/>
        <w:rPr>
          <w:rFonts w:ascii="Averta PE" w:hAnsi="Averta PE" w:cs="Arial"/>
          <w:b w:val="0"/>
          <w:sz w:val="20"/>
          <w:lang w:val="ru-RU"/>
        </w:rPr>
      </w:pPr>
      <w:r w:rsidRPr="00A424DF">
        <w:rPr>
          <w:rFonts w:ascii="Averta PE" w:hAnsi="Averta PE" w:cs="Arial"/>
          <w:b w:val="0"/>
          <w:sz w:val="20"/>
          <w:lang w:val="ru-RU"/>
        </w:rPr>
        <w:t xml:space="preserve">район Лозенец, кв. „Хладилника“, </w:t>
      </w:r>
    </w:p>
    <w:p w14:paraId="13CC3C4D" w14:textId="77777777" w:rsidR="001B0059" w:rsidRDefault="001B0059" w:rsidP="007E559B">
      <w:pPr>
        <w:pStyle w:val="Heading3"/>
        <w:spacing w:before="0" w:after="0"/>
        <w:jc w:val="both"/>
        <w:rPr>
          <w:rFonts w:ascii="Averta PE" w:hAnsi="Averta PE" w:cs="Arial"/>
          <w:b w:val="0"/>
          <w:sz w:val="20"/>
          <w:lang w:val="ru-RU"/>
        </w:rPr>
      </w:pPr>
      <w:r w:rsidRPr="00A424DF">
        <w:rPr>
          <w:rFonts w:ascii="Averta PE" w:hAnsi="Averta PE" w:cs="Arial"/>
          <w:b w:val="0"/>
          <w:sz w:val="20"/>
          <w:lang w:val="ru-RU"/>
        </w:rPr>
        <w:t>гр. София, 1407</w:t>
      </w:r>
    </w:p>
    <w:p w14:paraId="077BFBED" w14:textId="77777777" w:rsidR="00A424DF" w:rsidRDefault="00A424DF" w:rsidP="00A424DF">
      <w:pPr>
        <w:pStyle w:val="BodyText"/>
        <w:rPr>
          <w:lang w:val="ru-RU"/>
        </w:rPr>
      </w:pPr>
    </w:p>
    <w:p w14:paraId="500DB75E" w14:textId="77777777" w:rsidR="00A424DF" w:rsidRPr="00A424DF" w:rsidRDefault="00A424DF" w:rsidP="00A424DF">
      <w:pPr>
        <w:pStyle w:val="BodyText"/>
        <w:rPr>
          <w:lang w:val="ru-RU"/>
        </w:rPr>
      </w:pPr>
    </w:p>
    <w:p w14:paraId="76F12ADC" w14:textId="5B450DBA" w:rsidR="00A931C0" w:rsidRPr="00A424DF" w:rsidRDefault="00A25F7A">
      <w:pPr>
        <w:pStyle w:val="Heading2"/>
        <w:numPr>
          <w:ilvl w:val="0"/>
          <w:numId w:val="5"/>
        </w:numPr>
        <w:spacing w:before="0" w:after="0"/>
        <w:jc w:val="both"/>
        <w:rPr>
          <w:rFonts w:ascii="Averta PE" w:hAnsi="Averta PE" w:cs="Arial"/>
          <w:sz w:val="20"/>
          <w:lang w:val="ru-RU"/>
        </w:rPr>
      </w:pPr>
      <w:r w:rsidRPr="00A424DF">
        <w:rPr>
          <w:rFonts w:ascii="Averta PE" w:hAnsi="Averta PE" w:cs="Arial"/>
          <w:sz w:val="20"/>
          <w:lang w:val="ru-RU"/>
        </w:rPr>
        <w:lastRenderedPageBreak/>
        <w:t>Инструкции и известия до оферентите</w:t>
      </w:r>
    </w:p>
    <w:p w14:paraId="4864BA1F" w14:textId="77777777" w:rsidR="007E559B" w:rsidRPr="00A424DF" w:rsidRDefault="007E559B" w:rsidP="007E559B">
      <w:pPr>
        <w:pStyle w:val="BodyText"/>
        <w:ind w:left="360"/>
        <w:jc w:val="both"/>
        <w:rPr>
          <w:lang w:val="ru-RU"/>
        </w:rPr>
      </w:pPr>
    </w:p>
    <w:p w14:paraId="3CF13F02" w14:textId="77777777" w:rsidR="00A74560" w:rsidRPr="00A424DF" w:rsidRDefault="00A74560">
      <w:pPr>
        <w:pStyle w:val="ListParagraph"/>
        <w:keepNext/>
        <w:keepLines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contextualSpacing w:val="0"/>
        <w:jc w:val="both"/>
        <w:textAlignment w:val="baseline"/>
        <w:outlineLvl w:val="2"/>
        <w:rPr>
          <w:rFonts w:ascii="Averta PE" w:hAnsi="Averta PE" w:cs="Arial"/>
          <w:b/>
          <w:vanish/>
          <w:lang w:val="ru-RU"/>
        </w:rPr>
      </w:pPr>
      <w:bookmarkStart w:id="11" w:name="_Toc228000511"/>
      <w:bookmarkStart w:id="12" w:name="_Toc246242301"/>
    </w:p>
    <w:p w14:paraId="59160A5D" w14:textId="77777777" w:rsidR="00A74560" w:rsidRPr="00A424DF" w:rsidRDefault="00A74560">
      <w:pPr>
        <w:pStyle w:val="ListParagraph"/>
        <w:keepNext/>
        <w:keepLines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contextualSpacing w:val="0"/>
        <w:jc w:val="both"/>
        <w:textAlignment w:val="baseline"/>
        <w:outlineLvl w:val="2"/>
        <w:rPr>
          <w:rFonts w:ascii="Averta PE" w:hAnsi="Averta PE" w:cs="Arial"/>
          <w:b/>
          <w:vanish/>
          <w:lang w:val="ru-RU"/>
        </w:rPr>
      </w:pPr>
    </w:p>
    <w:bookmarkEnd w:id="11"/>
    <w:bookmarkEnd w:id="12"/>
    <w:p w14:paraId="1D0642D1" w14:textId="48309D99" w:rsidR="003060BD" w:rsidRPr="00A424DF" w:rsidRDefault="00A25F7A">
      <w:pPr>
        <w:pStyle w:val="Heading3"/>
        <w:numPr>
          <w:ilvl w:val="1"/>
          <w:numId w:val="4"/>
        </w:numPr>
        <w:spacing w:before="0" w:after="0"/>
        <w:jc w:val="both"/>
        <w:rPr>
          <w:rFonts w:ascii="Averta PE" w:hAnsi="Averta PE" w:cs="Arial"/>
          <w:sz w:val="20"/>
          <w:lang w:val="bg-BG"/>
        </w:rPr>
      </w:pPr>
      <w:r w:rsidRPr="00A424DF">
        <w:rPr>
          <w:rFonts w:ascii="Averta PE" w:hAnsi="Averta PE" w:cs="Arial"/>
          <w:sz w:val="20"/>
          <w:lang w:val="bg-BG"/>
        </w:rPr>
        <w:t>Търговска етика</w:t>
      </w:r>
    </w:p>
    <w:p w14:paraId="143E205F" w14:textId="77777777" w:rsidR="004A5A4D" w:rsidRPr="00A424DF" w:rsidRDefault="004A5A4D" w:rsidP="007E559B">
      <w:pPr>
        <w:jc w:val="both"/>
        <w:rPr>
          <w:rFonts w:ascii="Averta PE" w:hAnsi="Averta PE" w:cs="Arial"/>
          <w:lang w:val="bg-BG"/>
        </w:rPr>
      </w:pPr>
    </w:p>
    <w:p w14:paraId="2E6CAB30" w14:textId="6754AD5D" w:rsidR="003060BD" w:rsidRPr="00A424DF" w:rsidRDefault="00371A5A" w:rsidP="007E559B">
      <w:pPr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ru-RU"/>
        </w:rPr>
        <w:t xml:space="preserve">Цялата документация следва да бъде подписана с квалифициран електронен подпис (всеки отделен документ) от лице, представляващо дружеството, а всички документи - архивирани (формат на архивиране - ZIP), с поставена парола на архива и </w:t>
      </w:r>
      <w:proofErr w:type="spellStart"/>
      <w:r w:rsidRPr="00A424DF">
        <w:rPr>
          <w:rFonts w:ascii="Averta PE" w:hAnsi="Averta PE" w:cs="Arial"/>
          <w:lang w:val="ru-RU"/>
        </w:rPr>
        <w:t>изпратени</w:t>
      </w:r>
      <w:proofErr w:type="spellEnd"/>
      <w:r w:rsidRPr="00A424DF">
        <w:rPr>
          <w:rFonts w:ascii="Averta PE" w:hAnsi="Averta PE" w:cs="Arial"/>
          <w:lang w:val="ru-RU"/>
        </w:rPr>
        <w:t xml:space="preserve"> на </w:t>
      </w:r>
      <w:proofErr w:type="spellStart"/>
      <w:r w:rsidRPr="00A424DF">
        <w:rPr>
          <w:rFonts w:ascii="Averta PE" w:hAnsi="Averta PE" w:cs="Arial"/>
          <w:lang w:val="ru-RU"/>
        </w:rPr>
        <w:t>електронна</w:t>
      </w:r>
      <w:proofErr w:type="spellEnd"/>
      <w:r w:rsidRPr="00A424DF">
        <w:rPr>
          <w:rFonts w:ascii="Averta PE" w:hAnsi="Averta PE" w:cs="Arial"/>
          <w:lang w:val="ru-RU"/>
        </w:rPr>
        <w:t xml:space="preserve"> </w:t>
      </w:r>
      <w:proofErr w:type="spellStart"/>
      <w:r w:rsidRPr="00A424DF">
        <w:rPr>
          <w:rFonts w:ascii="Averta PE" w:hAnsi="Averta PE" w:cs="Arial"/>
          <w:lang w:val="ru-RU"/>
        </w:rPr>
        <w:t>поща</w:t>
      </w:r>
      <w:proofErr w:type="spellEnd"/>
      <w:r w:rsidR="000B3EA8" w:rsidRPr="000B3EA8">
        <w:rPr>
          <w:rFonts w:ascii="Averta PE" w:hAnsi="Averta PE" w:cs="Arial"/>
          <w:lang w:val="bg-BG"/>
        </w:rPr>
        <w:t xml:space="preserve"> </w:t>
      </w:r>
      <w:r w:rsidR="00193291" w:rsidRPr="000B3EA8">
        <w:rPr>
          <w:rFonts w:ascii="Averta PE" w:hAnsi="Averta PE" w:cs="Arial"/>
          <w:color w:val="365F91" w:themeColor="accent1" w:themeShade="BF"/>
          <w:lang w:val="ru-RU"/>
        </w:rPr>
        <w:t>delovodstvo@allianz.bg</w:t>
      </w:r>
      <w:r w:rsidRPr="000B3EA8">
        <w:rPr>
          <w:rFonts w:ascii="Averta PE" w:hAnsi="Averta PE" w:cs="Arial"/>
          <w:color w:val="365F91" w:themeColor="accent1" w:themeShade="BF"/>
          <w:lang w:val="ru-RU"/>
        </w:rPr>
        <w:t xml:space="preserve"> </w:t>
      </w:r>
      <w:r w:rsidRPr="00A424DF">
        <w:rPr>
          <w:rFonts w:ascii="Averta PE" w:hAnsi="Averta PE" w:cs="Arial"/>
          <w:lang w:val="ru-RU"/>
        </w:rPr>
        <w:t>, с тема «Оферта за участие в конкурс за изпълнител на услуга Доставчик на услуги за „</w:t>
      </w:r>
      <w:r w:rsidR="000A3555" w:rsidRPr="00A424DF">
        <w:rPr>
          <w:lang w:val="ru-RU"/>
        </w:rPr>
        <w:t xml:space="preserve"> </w:t>
      </w:r>
      <w:r w:rsidR="000A3555" w:rsidRPr="00A424DF">
        <w:rPr>
          <w:rFonts w:ascii="Averta PE" w:hAnsi="Averta PE" w:cs="Arial"/>
          <w:lang w:val="ru-RU"/>
        </w:rPr>
        <w:t xml:space="preserve">Поддръжка и  ремонт на сейфове и трезори, специализирани ключарски услуги </w:t>
      </w:r>
      <w:r w:rsidRPr="00A424DF">
        <w:rPr>
          <w:rFonts w:ascii="Averta PE" w:hAnsi="Averta PE" w:cs="Arial"/>
          <w:lang w:val="ru-RU"/>
        </w:rPr>
        <w:t>“ „Алианц Банк България“ АД</w:t>
      </w:r>
      <w:r w:rsidR="001025F4" w:rsidRPr="00A424DF">
        <w:rPr>
          <w:rFonts w:ascii="Averta PE" w:hAnsi="Averta PE" w:cs="Arial"/>
          <w:lang w:val="ru-RU"/>
        </w:rPr>
        <w:t>»</w:t>
      </w:r>
      <w:r w:rsidRPr="00A424DF">
        <w:rPr>
          <w:rFonts w:ascii="Averta PE" w:hAnsi="Averta PE" w:cs="Arial"/>
          <w:lang w:val="ru-RU"/>
        </w:rPr>
        <w:t xml:space="preserve">, името на организацията, в основния текст на електронното писмо се посочва лице за кореспонденция, телефон и електронен адрес (e-mail). Ако в рамките на 8 работни часа не се получи индекс от деловодната система, участникът </w:t>
      </w:r>
      <w:proofErr w:type="spellStart"/>
      <w:r w:rsidRPr="00A424DF">
        <w:rPr>
          <w:rFonts w:ascii="Averta PE" w:hAnsi="Averta PE" w:cs="Arial"/>
          <w:lang w:val="ru-RU"/>
        </w:rPr>
        <w:t>следва</w:t>
      </w:r>
      <w:proofErr w:type="spellEnd"/>
      <w:r w:rsidRPr="00A424DF">
        <w:rPr>
          <w:rFonts w:ascii="Averta PE" w:hAnsi="Averta PE" w:cs="Arial"/>
          <w:lang w:val="ru-RU"/>
        </w:rPr>
        <w:t xml:space="preserve"> да се </w:t>
      </w:r>
      <w:proofErr w:type="spellStart"/>
      <w:r w:rsidRPr="00A424DF">
        <w:rPr>
          <w:rFonts w:ascii="Averta PE" w:hAnsi="Averta PE" w:cs="Arial"/>
          <w:lang w:val="ru-RU"/>
        </w:rPr>
        <w:t>обърне</w:t>
      </w:r>
      <w:proofErr w:type="spellEnd"/>
      <w:r w:rsidRPr="00A424DF">
        <w:rPr>
          <w:rFonts w:ascii="Averta PE" w:hAnsi="Averta PE" w:cs="Arial"/>
          <w:lang w:val="ru-RU"/>
        </w:rPr>
        <w:t xml:space="preserve"> </w:t>
      </w:r>
      <w:proofErr w:type="spellStart"/>
      <w:r w:rsidRPr="00A424DF">
        <w:rPr>
          <w:rFonts w:ascii="Averta PE" w:hAnsi="Averta PE" w:cs="Arial"/>
          <w:lang w:val="ru-RU"/>
        </w:rPr>
        <w:t>към</w:t>
      </w:r>
      <w:proofErr w:type="spellEnd"/>
      <w:r w:rsidRPr="00A424DF">
        <w:rPr>
          <w:rFonts w:ascii="Averta PE" w:hAnsi="Averta PE" w:cs="Arial"/>
          <w:lang w:val="ru-RU"/>
        </w:rPr>
        <w:t xml:space="preserve"> </w:t>
      </w:r>
      <w:proofErr w:type="spellStart"/>
      <w:r w:rsidRPr="00A424DF">
        <w:rPr>
          <w:rFonts w:ascii="Averta PE" w:hAnsi="Averta PE" w:cs="Arial"/>
          <w:lang w:val="ru-RU"/>
        </w:rPr>
        <w:t>възложителя</w:t>
      </w:r>
      <w:proofErr w:type="spellEnd"/>
      <w:r w:rsidRPr="00A424DF">
        <w:rPr>
          <w:rFonts w:ascii="Averta PE" w:hAnsi="Averta PE" w:cs="Arial"/>
          <w:lang w:val="ru-RU"/>
        </w:rPr>
        <w:t xml:space="preserve"> на </w:t>
      </w:r>
      <w:r w:rsidR="000B3EA8" w:rsidRPr="000B3EA8">
        <w:rPr>
          <w:rFonts w:ascii="Averta PE" w:hAnsi="Averta PE" w:cs="Arial"/>
          <w:color w:val="365F91" w:themeColor="accent1" w:themeShade="BF"/>
          <w:lang w:val="ru-RU"/>
        </w:rPr>
        <w:t>delovodstvo@allianz.bg</w:t>
      </w:r>
      <w:r w:rsidR="004A5A4D" w:rsidRPr="00A424DF">
        <w:rPr>
          <w:rFonts w:ascii="Averta PE" w:hAnsi="Averta PE" w:cs="Arial"/>
          <w:lang w:val="ru-RU"/>
        </w:rPr>
        <w:t>.</w:t>
      </w:r>
      <w:r w:rsidR="00BC05D5" w:rsidRPr="00A424DF">
        <w:rPr>
          <w:rFonts w:ascii="Averta PE" w:hAnsi="Averta PE" w:cs="Arial"/>
          <w:lang w:val="ru-RU"/>
        </w:rPr>
        <w:t xml:space="preserve"> </w:t>
      </w:r>
      <w:r w:rsidR="004A5A4D" w:rsidRPr="00A424DF">
        <w:rPr>
          <w:rFonts w:ascii="Averta PE" w:hAnsi="Averta PE" w:cs="Arial"/>
          <w:lang w:val="ru-RU"/>
        </w:rPr>
        <w:br/>
      </w:r>
    </w:p>
    <w:p w14:paraId="19F01FA4" w14:textId="77777777" w:rsidR="004A5A4D" w:rsidRPr="00A424DF" w:rsidRDefault="004A5A4D" w:rsidP="007E559B">
      <w:pPr>
        <w:jc w:val="both"/>
        <w:rPr>
          <w:rFonts w:ascii="Averta PE" w:hAnsi="Averta PE" w:cs="Arial"/>
          <w:lang w:val="bg-BG"/>
        </w:rPr>
      </w:pPr>
    </w:p>
    <w:p w14:paraId="2BFA89D5" w14:textId="77777777" w:rsidR="007F48A1" w:rsidRPr="00A424DF" w:rsidRDefault="007F48A1" w:rsidP="007E559B">
      <w:pPr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b/>
          <w:lang w:val="ru-RU"/>
        </w:rPr>
        <w:t>Труд</w:t>
      </w:r>
      <w:r w:rsidRPr="00A424DF">
        <w:rPr>
          <w:rFonts w:ascii="Averta PE" w:hAnsi="Averta PE" w:cs="Arial"/>
          <w:lang w:val="ru-RU"/>
        </w:rPr>
        <w:br/>
        <w:t>• Гарантират се стандарти за здравословни и безопасни условия на труд</w:t>
      </w:r>
      <w:r w:rsidRPr="00A424DF">
        <w:rPr>
          <w:rFonts w:ascii="Averta PE" w:hAnsi="Averta PE" w:cs="Arial"/>
          <w:lang w:val="ru-RU"/>
        </w:rPr>
        <w:br/>
        <w:t xml:space="preserve">• </w:t>
      </w:r>
      <w:r w:rsidR="00A25F7A" w:rsidRPr="00A424DF">
        <w:rPr>
          <w:rFonts w:ascii="Averta PE" w:hAnsi="Averta PE" w:cs="Arial"/>
          <w:lang w:val="ru-RU"/>
        </w:rPr>
        <w:t>Редовно изплаща</w:t>
      </w:r>
      <w:r w:rsidR="001B3E60" w:rsidRPr="00A424DF">
        <w:rPr>
          <w:rFonts w:ascii="Averta PE" w:hAnsi="Averta PE" w:cs="Arial"/>
          <w:lang w:val="ru-RU"/>
        </w:rPr>
        <w:t>т</w:t>
      </w:r>
      <w:r w:rsidR="00A25F7A" w:rsidRPr="00A424DF">
        <w:rPr>
          <w:rFonts w:ascii="Averta PE" w:hAnsi="Averta PE" w:cs="Arial"/>
          <w:lang w:val="ru-RU"/>
        </w:rPr>
        <w:t>е работна</w:t>
      </w:r>
      <w:r w:rsidRPr="00A424DF">
        <w:rPr>
          <w:rFonts w:ascii="Averta PE" w:hAnsi="Averta PE" w:cs="Arial"/>
          <w:lang w:val="ru-RU"/>
        </w:rPr>
        <w:t xml:space="preserve"> заплата</w:t>
      </w:r>
      <w:r w:rsidR="001B3E60" w:rsidRPr="00A424DF">
        <w:rPr>
          <w:rFonts w:ascii="Averta PE" w:hAnsi="Averta PE" w:cs="Arial"/>
          <w:lang w:val="ru-RU"/>
        </w:rPr>
        <w:t xml:space="preserve"> на Вашите служители</w:t>
      </w:r>
      <w:r w:rsidRPr="00A424DF">
        <w:rPr>
          <w:rFonts w:ascii="Averta PE" w:hAnsi="Averta PE" w:cs="Arial"/>
          <w:lang w:val="ru-RU"/>
        </w:rPr>
        <w:br/>
        <w:t xml:space="preserve">• </w:t>
      </w:r>
      <w:r w:rsidR="001B3E60" w:rsidRPr="00A424DF">
        <w:rPr>
          <w:rFonts w:ascii="Averta PE" w:hAnsi="Averta PE" w:cs="Arial"/>
          <w:lang w:val="ru-RU"/>
        </w:rPr>
        <w:t>Спазвате</w:t>
      </w:r>
      <w:r w:rsidRPr="00A424DF">
        <w:rPr>
          <w:rFonts w:ascii="Averta PE" w:hAnsi="Averta PE" w:cs="Arial"/>
          <w:lang w:val="ru-RU"/>
        </w:rPr>
        <w:t xml:space="preserve"> работното време в законови граници</w:t>
      </w:r>
      <w:r w:rsidRPr="00A424DF">
        <w:rPr>
          <w:rFonts w:ascii="Averta PE" w:hAnsi="Averta PE" w:cs="Arial"/>
          <w:lang w:val="ru-RU"/>
        </w:rPr>
        <w:br/>
        <w:t xml:space="preserve">• </w:t>
      </w:r>
      <w:r w:rsidR="001B3E60" w:rsidRPr="00A424DF">
        <w:rPr>
          <w:rFonts w:ascii="Averta PE" w:hAnsi="Averta PE" w:cs="Arial"/>
          <w:lang w:val="ru-RU"/>
        </w:rPr>
        <w:t xml:space="preserve">Предоставяте </w:t>
      </w:r>
      <w:r w:rsidRPr="00A424DF">
        <w:rPr>
          <w:rFonts w:ascii="Averta PE" w:hAnsi="Averta PE" w:cs="Arial"/>
          <w:lang w:val="ru-RU"/>
        </w:rPr>
        <w:t>на персонала подходящо обучение</w:t>
      </w:r>
    </w:p>
    <w:p w14:paraId="45866D25" w14:textId="77777777" w:rsidR="007F48A1" w:rsidRPr="00A424DF" w:rsidRDefault="007F48A1" w:rsidP="007E559B">
      <w:pPr>
        <w:jc w:val="both"/>
        <w:rPr>
          <w:rFonts w:ascii="Averta PE" w:hAnsi="Averta PE" w:cs="Arial"/>
          <w:lang w:val="bg-BG"/>
        </w:rPr>
      </w:pPr>
    </w:p>
    <w:p w14:paraId="51160A31" w14:textId="77777777" w:rsidR="003060BD" w:rsidRPr="00A424DF" w:rsidRDefault="007F48A1" w:rsidP="007E559B">
      <w:pPr>
        <w:tabs>
          <w:tab w:val="left" w:pos="142"/>
        </w:tabs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b/>
          <w:lang w:val="ru-RU"/>
        </w:rPr>
        <w:t>Човешки права</w:t>
      </w:r>
      <w:r w:rsidRPr="00A424DF">
        <w:rPr>
          <w:rFonts w:ascii="Averta PE" w:hAnsi="Averta PE" w:cs="Arial"/>
          <w:b/>
          <w:lang w:val="ru-RU"/>
        </w:rPr>
        <w:br/>
      </w:r>
      <w:r w:rsidRPr="00A424DF">
        <w:rPr>
          <w:rFonts w:ascii="Averta PE" w:hAnsi="Averta PE" w:cs="Arial"/>
          <w:lang w:val="ru-RU"/>
        </w:rPr>
        <w:t>• Нулева толерантност към</w:t>
      </w:r>
      <w:r w:rsidR="0068469F" w:rsidRPr="00A424DF">
        <w:rPr>
          <w:rFonts w:ascii="Averta PE" w:hAnsi="Averta PE" w:cs="Arial"/>
          <w:lang w:val="ru-RU"/>
        </w:rPr>
        <w:t xml:space="preserve"> използване на</w:t>
      </w:r>
      <w:r w:rsidRPr="00A424DF">
        <w:rPr>
          <w:rFonts w:ascii="Averta PE" w:hAnsi="Averta PE" w:cs="Arial"/>
          <w:lang w:val="ru-RU"/>
        </w:rPr>
        <w:t xml:space="preserve"> детския труд, принуди</w:t>
      </w:r>
      <w:r w:rsidR="001B3E60" w:rsidRPr="00A424DF">
        <w:rPr>
          <w:rFonts w:ascii="Averta PE" w:hAnsi="Averta PE" w:cs="Arial"/>
          <w:lang w:val="ru-RU"/>
        </w:rPr>
        <w:t>телния труд и дискриминацията</w:t>
      </w:r>
      <w:r w:rsidR="001B3E60" w:rsidRPr="00A424DF">
        <w:rPr>
          <w:rFonts w:ascii="Averta PE" w:hAnsi="Averta PE" w:cs="Arial"/>
          <w:lang w:val="ru-RU"/>
        </w:rPr>
        <w:br/>
        <w:t xml:space="preserve">• </w:t>
      </w:r>
      <w:r w:rsidRPr="00A424DF">
        <w:rPr>
          <w:rFonts w:ascii="Averta PE" w:hAnsi="Averta PE" w:cs="Arial"/>
          <w:lang w:val="ru-RU"/>
        </w:rPr>
        <w:t>Свобода на сдружаване и колективно договаряне</w:t>
      </w:r>
      <w:r w:rsidR="0068469F" w:rsidRPr="00A424DF">
        <w:rPr>
          <w:rFonts w:ascii="Averta PE" w:hAnsi="Averta PE" w:cs="Arial"/>
          <w:lang w:val="ru-RU"/>
        </w:rPr>
        <w:t>,</w:t>
      </w:r>
      <w:r w:rsidRPr="00A424DF">
        <w:rPr>
          <w:rFonts w:ascii="Averta PE" w:hAnsi="Averta PE" w:cs="Arial"/>
          <w:lang w:val="ru-RU"/>
        </w:rPr>
        <w:t xml:space="preserve"> съгласно националното законодателство</w:t>
      </w:r>
    </w:p>
    <w:p w14:paraId="5591ED44" w14:textId="77777777" w:rsidR="007F48A1" w:rsidRPr="00A424DF" w:rsidRDefault="007F48A1" w:rsidP="007E559B">
      <w:pPr>
        <w:jc w:val="both"/>
        <w:rPr>
          <w:rFonts w:ascii="Averta PE" w:hAnsi="Averta PE" w:cs="Arial"/>
          <w:lang w:val="bg-BG"/>
        </w:rPr>
      </w:pPr>
    </w:p>
    <w:p w14:paraId="5A482005" w14:textId="77777777" w:rsidR="007F48A1" w:rsidRPr="00A424DF" w:rsidRDefault="007F48A1" w:rsidP="007E559B">
      <w:pPr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b/>
          <w:lang w:val="ru-RU"/>
        </w:rPr>
        <w:t>Заобикаляща среда</w:t>
      </w:r>
      <w:r w:rsidRPr="00A424DF">
        <w:rPr>
          <w:rFonts w:ascii="Averta PE" w:hAnsi="Averta PE" w:cs="Arial"/>
          <w:b/>
          <w:lang w:val="ru-RU"/>
        </w:rPr>
        <w:br/>
      </w:r>
      <w:r w:rsidRPr="00A424DF">
        <w:rPr>
          <w:rFonts w:ascii="Averta PE" w:hAnsi="Averta PE" w:cs="Arial"/>
          <w:lang w:val="ru-RU"/>
        </w:rPr>
        <w:t>• Намаляване на потреблението на енергия, замърсяването на околната среда и използването на природните ресурси</w:t>
      </w:r>
      <w:r w:rsidRPr="00A424DF">
        <w:rPr>
          <w:rFonts w:ascii="Averta PE" w:hAnsi="Averta PE" w:cs="Arial"/>
          <w:lang w:val="ru-RU"/>
        </w:rPr>
        <w:br/>
        <w:t>• Закупуване на рециклирани продукти</w:t>
      </w:r>
    </w:p>
    <w:p w14:paraId="1C014340" w14:textId="77777777" w:rsidR="007F48A1" w:rsidRPr="00A424DF" w:rsidRDefault="007F48A1" w:rsidP="007E559B">
      <w:pPr>
        <w:jc w:val="both"/>
        <w:rPr>
          <w:rFonts w:ascii="Averta PE" w:hAnsi="Averta PE" w:cs="Arial"/>
          <w:lang w:val="ru-RU"/>
        </w:rPr>
      </w:pPr>
    </w:p>
    <w:p w14:paraId="62DEB5E9" w14:textId="09C8FF7E" w:rsidR="007F48A1" w:rsidRPr="00A424DF" w:rsidRDefault="004D625F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b/>
          <w:lang w:val="ru-RU"/>
        </w:rPr>
      </w:pPr>
      <w:r w:rsidRPr="00A424DF">
        <w:rPr>
          <w:rFonts w:ascii="Averta PE" w:hAnsi="Averta PE" w:cs="Arial"/>
          <w:b/>
          <w:lang w:val="ru-RU"/>
        </w:rPr>
        <w:t>У</w:t>
      </w:r>
      <w:r w:rsidR="007F48A1" w:rsidRPr="00A424DF">
        <w:rPr>
          <w:rFonts w:ascii="Averta PE" w:hAnsi="Averta PE" w:cs="Arial"/>
          <w:b/>
          <w:lang w:val="ru-RU"/>
        </w:rPr>
        <w:t>правление</w:t>
      </w:r>
      <w:r w:rsidR="007F48A1" w:rsidRPr="00A424DF">
        <w:rPr>
          <w:rFonts w:ascii="Averta PE" w:hAnsi="Averta PE" w:cs="Arial"/>
          <w:lang w:val="ru-RU"/>
        </w:rPr>
        <w:br/>
        <w:t>• Нулева търпимост за всякакъв вид дискриминация, корупция, подкуп или измама</w:t>
      </w:r>
      <w:r w:rsidR="007F48A1" w:rsidRPr="00A424DF">
        <w:rPr>
          <w:rFonts w:ascii="Averta PE" w:hAnsi="Averta PE" w:cs="Arial"/>
          <w:lang w:val="ru-RU"/>
        </w:rPr>
        <w:br/>
      </w:r>
    </w:p>
    <w:p w14:paraId="2A6D9374" w14:textId="77777777" w:rsidR="000E39C3" w:rsidRPr="00A424DF" w:rsidRDefault="000E39C3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b/>
          <w:lang w:val="ru-RU"/>
        </w:rPr>
      </w:pPr>
      <w:bookmarkStart w:id="13" w:name="_Toc246242303"/>
    </w:p>
    <w:p w14:paraId="25183803" w14:textId="77777777" w:rsidR="007E559B" w:rsidRPr="00A424DF" w:rsidRDefault="00F87872">
      <w:pPr>
        <w:pStyle w:val="BodyText"/>
        <w:numPr>
          <w:ilvl w:val="1"/>
          <w:numId w:val="4"/>
        </w:numPr>
        <w:spacing w:before="0" w:after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b/>
          <w:lang w:val="ru-RU"/>
        </w:rPr>
        <w:t>Отказ от отговорност</w:t>
      </w:r>
    </w:p>
    <w:p w14:paraId="7EA00F35" w14:textId="77777777" w:rsidR="007E559B" w:rsidRPr="00A424DF" w:rsidRDefault="007E559B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b/>
          <w:lang w:val="ru-RU"/>
        </w:rPr>
      </w:pPr>
    </w:p>
    <w:p w14:paraId="48BE8DA0" w14:textId="7A85EB47" w:rsidR="004D625F" w:rsidRPr="00A424DF" w:rsidRDefault="00CF0A4E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bg-BG"/>
        </w:rPr>
        <w:t xml:space="preserve">Това </w:t>
      </w:r>
      <w:r w:rsidR="005D29D8" w:rsidRPr="00A424DF">
        <w:rPr>
          <w:rFonts w:ascii="Averta PE" w:hAnsi="Averta PE" w:cs="Arial"/>
          <w:lang w:val="bg-BG"/>
        </w:rPr>
        <w:t>конкурс</w:t>
      </w:r>
      <w:r w:rsidR="00F87872" w:rsidRPr="00A424DF">
        <w:rPr>
          <w:rFonts w:ascii="Averta PE" w:hAnsi="Averta PE" w:cs="Arial"/>
          <w:lang w:val="ru-RU"/>
        </w:rPr>
        <w:t xml:space="preserve"> не ангажира </w:t>
      </w:r>
      <w:r w:rsidR="004D625F" w:rsidRPr="00A424DF">
        <w:rPr>
          <w:rFonts w:ascii="Averta PE" w:hAnsi="Averta PE" w:cs="Arial"/>
          <w:lang w:val="ru-RU"/>
        </w:rPr>
        <w:t xml:space="preserve">Алианц </w:t>
      </w:r>
      <w:r w:rsidR="00480078" w:rsidRPr="00A424DF">
        <w:rPr>
          <w:rFonts w:ascii="Averta PE" w:hAnsi="Averta PE" w:cs="Arial"/>
          <w:lang w:val="ru-RU"/>
        </w:rPr>
        <w:t xml:space="preserve">Банк </w:t>
      </w:r>
      <w:r w:rsidR="004D625F" w:rsidRPr="00A424DF">
        <w:rPr>
          <w:rFonts w:ascii="Averta PE" w:hAnsi="Averta PE" w:cs="Arial"/>
          <w:lang w:val="ru-RU"/>
        </w:rPr>
        <w:t>България</w:t>
      </w:r>
      <w:r w:rsidR="005D29D8" w:rsidRPr="00A424DF">
        <w:rPr>
          <w:rFonts w:ascii="Averta PE" w:hAnsi="Averta PE" w:cs="Arial"/>
          <w:lang w:val="ru-RU"/>
        </w:rPr>
        <w:t xml:space="preserve"> </w:t>
      </w:r>
      <w:r w:rsidR="004D625F" w:rsidRPr="00A424DF">
        <w:rPr>
          <w:rFonts w:ascii="Averta PE" w:hAnsi="Averta PE" w:cs="Arial"/>
          <w:lang w:val="ru-RU"/>
        </w:rPr>
        <w:t>АД</w:t>
      </w:r>
      <w:r w:rsidR="00F87872" w:rsidRPr="00A424DF">
        <w:rPr>
          <w:rFonts w:ascii="Averta PE" w:hAnsi="Averta PE" w:cs="Arial"/>
          <w:lang w:val="ru-RU"/>
        </w:rPr>
        <w:t xml:space="preserve"> с конкретни действия. </w:t>
      </w:r>
    </w:p>
    <w:p w14:paraId="514C0DB6" w14:textId="55EC5A7E" w:rsidR="004923D9" w:rsidRPr="00A424DF" w:rsidRDefault="004D625F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ru-RU"/>
        </w:rPr>
        <w:t xml:space="preserve">Това </w:t>
      </w:r>
      <w:r w:rsidR="005D29D8" w:rsidRPr="00A424DF">
        <w:rPr>
          <w:rFonts w:ascii="Averta PE" w:hAnsi="Averta PE" w:cs="Arial"/>
          <w:lang w:val="ru-RU"/>
        </w:rPr>
        <w:t>задание</w:t>
      </w:r>
      <w:r w:rsidRPr="00A424DF">
        <w:rPr>
          <w:rFonts w:ascii="Averta PE" w:hAnsi="Averta PE" w:cs="Arial"/>
          <w:lang w:val="ru-RU"/>
        </w:rPr>
        <w:t xml:space="preserve"> </w:t>
      </w:r>
      <w:r w:rsidR="00F87872" w:rsidRPr="00A424DF">
        <w:rPr>
          <w:rFonts w:ascii="Averta PE" w:hAnsi="Averta PE" w:cs="Arial"/>
          <w:lang w:val="ru-RU"/>
        </w:rPr>
        <w:t xml:space="preserve">не е оферта или договор и </w:t>
      </w:r>
      <w:r w:rsidR="00480078" w:rsidRPr="00A424DF">
        <w:rPr>
          <w:rFonts w:ascii="Averta PE" w:hAnsi="Averta PE" w:cs="Arial"/>
          <w:lang w:val="ru-RU"/>
        </w:rPr>
        <w:t>Алианц Банк</w:t>
      </w:r>
      <w:r w:rsidR="004107E8" w:rsidRPr="00A424DF">
        <w:rPr>
          <w:rFonts w:ascii="Averta PE" w:hAnsi="Averta PE" w:cs="Arial"/>
          <w:lang w:val="ru-RU"/>
        </w:rPr>
        <w:t xml:space="preserve"> България АД</w:t>
      </w:r>
      <w:r w:rsidR="00F87872" w:rsidRPr="00A424DF">
        <w:rPr>
          <w:rFonts w:ascii="Averta PE" w:hAnsi="Averta PE" w:cs="Arial"/>
          <w:lang w:val="ru-RU"/>
        </w:rPr>
        <w:t xml:space="preserve"> не е задължена да сключва договор за който и да е от продуктите / услугите, описани в </w:t>
      </w:r>
      <w:r w:rsidR="00116403" w:rsidRPr="00A424DF">
        <w:rPr>
          <w:rFonts w:ascii="Averta PE" w:hAnsi="Averta PE" w:cs="Arial"/>
          <w:lang w:val="ru-RU"/>
        </w:rPr>
        <w:t>това Искане</w:t>
      </w:r>
      <w:r w:rsidR="00F87872" w:rsidRPr="00A424DF">
        <w:rPr>
          <w:rFonts w:ascii="Averta PE" w:hAnsi="Averta PE" w:cs="Arial"/>
          <w:lang w:val="ru-RU"/>
        </w:rPr>
        <w:t>.</w:t>
      </w:r>
      <w:r w:rsidR="00F87872" w:rsidRPr="00A424DF">
        <w:rPr>
          <w:rFonts w:ascii="Averta PE" w:hAnsi="Averta PE" w:cs="Arial"/>
          <w:lang w:val="ru-RU"/>
        </w:rPr>
        <w:br/>
      </w:r>
      <w:r w:rsidR="00F87872" w:rsidRPr="00A424DF">
        <w:rPr>
          <w:rFonts w:ascii="Averta PE" w:hAnsi="Averta PE" w:cs="Arial"/>
          <w:lang w:val="ru-RU"/>
        </w:rPr>
        <w:br/>
        <w:t xml:space="preserve">Всички предложения ще станат собственост на </w:t>
      </w:r>
      <w:r w:rsidR="00480078" w:rsidRPr="00A424DF">
        <w:rPr>
          <w:rFonts w:ascii="Averta PE" w:hAnsi="Averta PE" w:cs="Arial"/>
          <w:lang w:val="ru-RU"/>
        </w:rPr>
        <w:t>Алианц Банк</w:t>
      </w:r>
      <w:r w:rsidR="00116403" w:rsidRPr="00A424DF">
        <w:rPr>
          <w:rFonts w:ascii="Averta PE" w:hAnsi="Averta PE" w:cs="Arial"/>
          <w:lang w:val="ru-RU"/>
        </w:rPr>
        <w:t xml:space="preserve"> България АД</w:t>
      </w:r>
      <w:r w:rsidR="00F87872" w:rsidRPr="00A424DF">
        <w:rPr>
          <w:rFonts w:ascii="Averta PE" w:hAnsi="Averta PE" w:cs="Arial"/>
          <w:lang w:val="ru-RU"/>
        </w:rPr>
        <w:t xml:space="preserve">, която си запазва правото да използва без ограничения или </w:t>
      </w:r>
      <w:proofErr w:type="spellStart"/>
      <w:r w:rsidR="00F87872" w:rsidRPr="00A424DF">
        <w:rPr>
          <w:rFonts w:ascii="Averta PE" w:hAnsi="Averta PE" w:cs="Arial"/>
          <w:lang w:val="ru-RU"/>
        </w:rPr>
        <w:t>отговорност</w:t>
      </w:r>
      <w:proofErr w:type="spellEnd"/>
      <w:r w:rsidR="00A424DF" w:rsidRPr="00A424DF">
        <w:rPr>
          <w:rFonts w:ascii="Averta PE" w:hAnsi="Averta PE" w:cs="Arial"/>
          <w:lang w:val="ru-RU"/>
        </w:rPr>
        <w:t xml:space="preserve"> </w:t>
      </w:r>
      <w:proofErr w:type="spellStart"/>
      <w:r w:rsidR="00F87872" w:rsidRPr="00A424DF">
        <w:rPr>
          <w:rFonts w:ascii="Averta PE" w:hAnsi="Averta PE" w:cs="Arial"/>
          <w:lang w:val="ru-RU"/>
        </w:rPr>
        <w:t>всякакви</w:t>
      </w:r>
      <w:proofErr w:type="spellEnd"/>
      <w:r w:rsidR="00F87872" w:rsidRPr="00A424DF">
        <w:rPr>
          <w:rFonts w:ascii="Averta PE" w:hAnsi="Averta PE" w:cs="Arial"/>
          <w:lang w:val="ru-RU"/>
        </w:rPr>
        <w:t xml:space="preserve"> и / или </w:t>
      </w:r>
      <w:proofErr w:type="spellStart"/>
      <w:r w:rsidR="00F87872" w:rsidRPr="00A424DF">
        <w:rPr>
          <w:rFonts w:ascii="Averta PE" w:hAnsi="Averta PE" w:cs="Arial"/>
          <w:lang w:val="ru-RU"/>
        </w:rPr>
        <w:t>всички</w:t>
      </w:r>
      <w:proofErr w:type="spellEnd"/>
      <w:r w:rsidR="00F87872" w:rsidRPr="00A424DF">
        <w:rPr>
          <w:rFonts w:ascii="Averta PE" w:hAnsi="Averta PE" w:cs="Arial"/>
          <w:lang w:val="ru-RU"/>
        </w:rPr>
        <w:t xml:space="preserve"> идеи от </w:t>
      </w:r>
      <w:proofErr w:type="spellStart"/>
      <w:r w:rsidR="00F87872" w:rsidRPr="00A424DF">
        <w:rPr>
          <w:rFonts w:ascii="Averta PE" w:hAnsi="Averta PE" w:cs="Arial"/>
          <w:lang w:val="ru-RU"/>
        </w:rPr>
        <w:t>предложенията</w:t>
      </w:r>
      <w:proofErr w:type="spellEnd"/>
      <w:r w:rsidR="00F87872" w:rsidRPr="00A424DF">
        <w:rPr>
          <w:rFonts w:ascii="Averta PE" w:hAnsi="Averta PE" w:cs="Arial"/>
          <w:lang w:val="ru-RU"/>
        </w:rPr>
        <w:t>.</w:t>
      </w:r>
      <w:r w:rsidR="00F87872" w:rsidRPr="00A424DF">
        <w:rPr>
          <w:rFonts w:ascii="Averta PE" w:hAnsi="Averta PE" w:cs="Arial"/>
          <w:lang w:val="ru-RU"/>
        </w:rPr>
        <w:br/>
      </w:r>
      <w:r w:rsidR="00F87872" w:rsidRPr="00A424DF">
        <w:rPr>
          <w:rFonts w:ascii="Averta PE" w:hAnsi="Averta PE" w:cs="Arial"/>
          <w:lang w:val="ru-RU"/>
        </w:rPr>
        <w:br/>
      </w:r>
      <w:r w:rsidR="00480078" w:rsidRPr="00A424DF">
        <w:rPr>
          <w:rFonts w:ascii="Averta PE" w:hAnsi="Averta PE" w:cs="Arial"/>
          <w:lang w:val="ru-RU"/>
        </w:rPr>
        <w:t>Алианц Банк</w:t>
      </w:r>
      <w:r w:rsidR="004923D9" w:rsidRPr="00A424DF">
        <w:rPr>
          <w:rFonts w:ascii="Averta PE" w:hAnsi="Averta PE" w:cs="Arial"/>
          <w:lang w:val="ru-RU"/>
        </w:rPr>
        <w:t xml:space="preserve"> България</w:t>
      </w:r>
      <w:r w:rsidR="005D29D8" w:rsidRPr="00A424DF">
        <w:rPr>
          <w:rFonts w:ascii="Averta PE" w:hAnsi="Averta PE" w:cs="Arial"/>
          <w:lang w:val="ru-RU"/>
        </w:rPr>
        <w:t xml:space="preserve"> </w:t>
      </w:r>
      <w:r w:rsidR="004923D9" w:rsidRPr="00A424DF">
        <w:rPr>
          <w:rFonts w:ascii="Averta PE" w:hAnsi="Averta PE" w:cs="Arial"/>
          <w:lang w:val="ru-RU"/>
        </w:rPr>
        <w:t xml:space="preserve">АД </w:t>
      </w:r>
      <w:r w:rsidR="004923D9" w:rsidRPr="00A424DF">
        <w:rPr>
          <w:rFonts w:ascii="Averta PE" w:hAnsi="Averta PE" w:cs="Arial"/>
          <w:lang w:val="bg-BG"/>
        </w:rPr>
        <w:t xml:space="preserve"> </w:t>
      </w:r>
      <w:r w:rsidR="00F87872" w:rsidRPr="00A424DF">
        <w:rPr>
          <w:rFonts w:ascii="Averta PE" w:hAnsi="Averta PE" w:cs="Arial"/>
          <w:lang w:val="ru-RU"/>
        </w:rPr>
        <w:t>си запазва абсолютното право да:</w:t>
      </w:r>
      <w:r w:rsidR="00F87872" w:rsidRPr="00A424DF">
        <w:rPr>
          <w:rFonts w:ascii="Averta PE" w:hAnsi="Averta PE" w:cs="Arial"/>
          <w:lang w:val="ru-RU"/>
        </w:rPr>
        <w:br/>
        <w:t>• Приемане или отхвърляне на някои или всички предложения</w:t>
      </w:r>
      <w:r w:rsidR="00F87872" w:rsidRPr="00A424DF">
        <w:rPr>
          <w:rFonts w:ascii="Averta PE" w:hAnsi="Averta PE" w:cs="Arial"/>
          <w:lang w:val="ru-RU"/>
        </w:rPr>
        <w:br/>
        <w:t>• Да води преговори с всички, всички или без кандидати</w:t>
      </w:r>
      <w:r w:rsidR="00F87872" w:rsidRPr="00A424DF">
        <w:rPr>
          <w:rFonts w:ascii="Averta PE" w:hAnsi="Averta PE" w:cs="Arial"/>
          <w:lang w:val="ru-RU"/>
        </w:rPr>
        <w:br/>
        <w:t>• Промяна или анулиране на т</w:t>
      </w:r>
      <w:r w:rsidR="004923D9" w:rsidRPr="00A424DF">
        <w:rPr>
          <w:rFonts w:ascii="Averta PE" w:hAnsi="Averta PE" w:cs="Arial"/>
          <w:lang w:val="ru-RU"/>
        </w:rPr>
        <w:t xml:space="preserve">ова </w:t>
      </w:r>
      <w:r w:rsidR="00480078" w:rsidRPr="00A424DF">
        <w:rPr>
          <w:rFonts w:ascii="Averta PE" w:hAnsi="Averta PE" w:cs="Arial"/>
          <w:lang w:val="ru-RU"/>
        </w:rPr>
        <w:t>Задание за оферта</w:t>
      </w:r>
    </w:p>
    <w:p w14:paraId="6DB6F01B" w14:textId="77777777" w:rsidR="00F87872" w:rsidRPr="00A424DF" w:rsidRDefault="00F87872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ru-RU"/>
        </w:rPr>
        <w:br/>
        <w:t xml:space="preserve">Оферентите няма да получат компенсация за разходите, направени при изготвянето </w:t>
      </w:r>
      <w:r w:rsidRPr="00A424DF">
        <w:rPr>
          <w:rFonts w:ascii="Averta PE" w:hAnsi="Averta PE" w:cs="Arial"/>
          <w:lang w:val="ru-RU"/>
        </w:rPr>
        <w:lastRenderedPageBreak/>
        <w:t>на предложенията, представянето на ревизирани предложения или участието им в която и да е среща.</w:t>
      </w:r>
    </w:p>
    <w:p w14:paraId="2B0E43A3" w14:textId="77777777" w:rsidR="00371A5A" w:rsidRPr="00A424DF" w:rsidRDefault="00371A5A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</w:p>
    <w:p w14:paraId="5D8EAE4C" w14:textId="77777777" w:rsidR="007E559B" w:rsidRPr="00A424DF" w:rsidRDefault="00F87872">
      <w:pPr>
        <w:pStyle w:val="BodyText"/>
        <w:numPr>
          <w:ilvl w:val="1"/>
          <w:numId w:val="4"/>
        </w:numPr>
        <w:spacing w:before="0" w:after="0"/>
        <w:jc w:val="both"/>
        <w:rPr>
          <w:rFonts w:ascii="Averta PE" w:hAnsi="Averta PE" w:cs="Arial"/>
          <w:lang w:val="ru-RU"/>
        </w:rPr>
      </w:pPr>
      <w:bookmarkStart w:id="14" w:name="_Toc246242304"/>
      <w:bookmarkStart w:id="15" w:name="_Toc516386014"/>
      <w:bookmarkStart w:id="16" w:name="_Toc484509210"/>
      <w:bookmarkStart w:id="17" w:name="_Toc484509324"/>
      <w:bookmarkStart w:id="18" w:name="_Toc484514589"/>
      <w:bookmarkStart w:id="19" w:name="_Toc484515797"/>
      <w:bookmarkStart w:id="20" w:name="_Toc500901547"/>
      <w:bookmarkEnd w:id="13"/>
      <w:r w:rsidRPr="00A424DF">
        <w:rPr>
          <w:rFonts w:ascii="Averta PE" w:hAnsi="Averta PE" w:cs="Arial"/>
          <w:b/>
          <w:lang w:val="ru-RU"/>
        </w:rPr>
        <w:t>Поверителност</w:t>
      </w:r>
    </w:p>
    <w:p w14:paraId="5190CBA1" w14:textId="77777777" w:rsidR="007E559B" w:rsidRPr="00A424DF" w:rsidRDefault="007E559B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b/>
          <w:lang w:val="ru-RU"/>
        </w:rPr>
      </w:pPr>
    </w:p>
    <w:p w14:paraId="1E2638B7" w14:textId="49E0D679" w:rsidR="00196429" w:rsidRPr="00A424DF" w:rsidRDefault="00F87872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ru-RU"/>
        </w:rPr>
        <w:t xml:space="preserve">Оферентът потвърждава и третира цялата информация в </w:t>
      </w:r>
      <w:r w:rsidR="00196429" w:rsidRPr="00A424DF">
        <w:rPr>
          <w:rFonts w:ascii="Averta PE" w:hAnsi="Averta PE" w:cs="Arial"/>
          <w:lang w:val="ru-RU"/>
        </w:rPr>
        <w:t xml:space="preserve">настоящото </w:t>
      </w:r>
      <w:r w:rsidR="005D29D8" w:rsidRPr="00A424DF">
        <w:rPr>
          <w:rFonts w:ascii="Averta PE" w:hAnsi="Averta PE" w:cs="Arial"/>
          <w:lang w:val="ru-RU"/>
        </w:rPr>
        <w:t>задание</w:t>
      </w:r>
      <w:r w:rsidRPr="00A424DF">
        <w:rPr>
          <w:rFonts w:ascii="Averta PE" w:hAnsi="Averta PE" w:cs="Arial"/>
          <w:lang w:val="ru-RU"/>
        </w:rPr>
        <w:t>и приложенията към н</w:t>
      </w:r>
      <w:r w:rsidR="00196429" w:rsidRPr="00A424DF">
        <w:rPr>
          <w:rFonts w:ascii="Averta PE" w:hAnsi="Averta PE" w:cs="Arial"/>
          <w:lang w:val="ru-RU"/>
        </w:rPr>
        <w:t>его</w:t>
      </w:r>
      <w:r w:rsidRPr="00A424DF">
        <w:rPr>
          <w:rFonts w:ascii="Averta PE" w:hAnsi="Averta PE" w:cs="Arial"/>
          <w:lang w:val="ru-RU"/>
        </w:rPr>
        <w:t xml:space="preserve"> като поверителни. </w:t>
      </w:r>
    </w:p>
    <w:p w14:paraId="3B5A9687" w14:textId="77777777" w:rsidR="00196429" w:rsidRPr="00A424DF" w:rsidRDefault="00F87872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ru-RU"/>
        </w:rPr>
        <w:t>Оферентът не трябва да го оповестява без предварителното писмено съгласие на представителя за възлагане на поръчк</w:t>
      </w:r>
      <w:r w:rsidR="000E39C3" w:rsidRPr="00A424DF">
        <w:rPr>
          <w:rFonts w:ascii="Averta PE" w:hAnsi="Averta PE" w:cs="Arial"/>
          <w:lang w:val="ru-RU"/>
        </w:rPr>
        <w:t>а</w:t>
      </w:r>
      <w:r w:rsidRPr="00A424DF">
        <w:rPr>
          <w:rFonts w:ascii="Averta PE" w:hAnsi="Averta PE" w:cs="Arial"/>
          <w:lang w:val="ru-RU"/>
        </w:rPr>
        <w:t xml:space="preserve"> на </w:t>
      </w:r>
      <w:r w:rsidR="00480078" w:rsidRPr="00A424DF">
        <w:rPr>
          <w:rFonts w:ascii="Averta PE" w:hAnsi="Averta PE" w:cs="Arial"/>
          <w:lang w:val="ru-RU"/>
        </w:rPr>
        <w:t>Алианц Банк</w:t>
      </w:r>
      <w:r w:rsidR="00196429" w:rsidRPr="00A424DF">
        <w:rPr>
          <w:rFonts w:ascii="Averta PE" w:hAnsi="Averta PE" w:cs="Arial"/>
          <w:lang w:val="ru-RU"/>
        </w:rPr>
        <w:t xml:space="preserve"> България АД</w:t>
      </w:r>
      <w:r w:rsidRPr="00A424DF">
        <w:rPr>
          <w:rFonts w:ascii="Averta PE" w:hAnsi="Averta PE" w:cs="Arial"/>
          <w:lang w:val="ru-RU"/>
        </w:rPr>
        <w:t>, посочен в таблицата с информация за организацията по раздел 1.3.</w:t>
      </w:r>
    </w:p>
    <w:p w14:paraId="1D4D8EEA" w14:textId="77777777" w:rsidR="00F87872" w:rsidRPr="00A424DF" w:rsidRDefault="00F87872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ru-RU"/>
        </w:rPr>
        <w:t xml:space="preserve">Информацията може да бъде използвана от кандидата, свързана само с </w:t>
      </w:r>
      <w:r w:rsidR="005D29D8" w:rsidRPr="00A424DF">
        <w:rPr>
          <w:rFonts w:ascii="Averta PE" w:hAnsi="Averta PE" w:cs="Arial"/>
          <w:lang w:val="bg-BG"/>
        </w:rPr>
        <w:t>конкурса</w:t>
      </w:r>
      <w:r w:rsidR="005D29D8" w:rsidRPr="00A424DF">
        <w:rPr>
          <w:rFonts w:ascii="Averta PE" w:hAnsi="Averta PE" w:cs="Arial"/>
          <w:lang w:val="ru-RU"/>
        </w:rPr>
        <w:t xml:space="preserve"> </w:t>
      </w:r>
      <w:r w:rsidRPr="00A424DF">
        <w:rPr>
          <w:rFonts w:ascii="Averta PE" w:hAnsi="Averta PE" w:cs="Arial"/>
          <w:lang w:val="ru-RU"/>
        </w:rPr>
        <w:t>и свързания с него процес. Оферентът разкри</w:t>
      </w:r>
      <w:r w:rsidR="00CA4D43" w:rsidRPr="00A424DF">
        <w:rPr>
          <w:rFonts w:ascii="Averta PE" w:hAnsi="Averta PE" w:cs="Arial"/>
          <w:lang w:val="ru-RU"/>
        </w:rPr>
        <w:t>ва</w:t>
      </w:r>
      <w:r w:rsidRPr="00A424DF">
        <w:rPr>
          <w:rFonts w:ascii="Averta PE" w:hAnsi="Averta PE" w:cs="Arial"/>
          <w:lang w:val="ru-RU"/>
        </w:rPr>
        <w:t xml:space="preserve"> информацията на своя персонал и на персонал на трета страна само при строга необходимост, при условие че е </w:t>
      </w:r>
      <w:r w:rsidR="00172161" w:rsidRPr="00A424DF">
        <w:rPr>
          <w:rFonts w:ascii="Averta PE" w:hAnsi="Averta PE" w:cs="Arial"/>
          <w:lang w:val="ru-RU"/>
        </w:rPr>
        <w:t>възложено</w:t>
      </w:r>
      <w:r w:rsidRPr="00A424DF">
        <w:rPr>
          <w:rFonts w:ascii="Averta PE" w:hAnsi="Averta PE" w:cs="Arial"/>
          <w:lang w:val="ru-RU"/>
        </w:rPr>
        <w:t xml:space="preserve"> на този персонал и на трета страна задължението, подкрепено писмено, да спази</w:t>
      </w:r>
      <w:r w:rsidR="00196429" w:rsidRPr="00A424DF">
        <w:rPr>
          <w:rFonts w:ascii="Averta PE" w:hAnsi="Averta PE" w:cs="Arial"/>
          <w:lang w:val="ru-RU"/>
        </w:rPr>
        <w:t xml:space="preserve"> задълженията за поверителност</w:t>
      </w:r>
      <w:r w:rsidR="00196429" w:rsidRPr="00A424DF">
        <w:rPr>
          <w:rFonts w:ascii="Averta PE" w:hAnsi="Averta PE" w:cs="Arial"/>
          <w:lang w:val="bg-BG"/>
        </w:rPr>
        <w:t>.</w:t>
      </w:r>
      <w:r w:rsidRPr="00A424DF">
        <w:rPr>
          <w:rFonts w:ascii="Averta PE" w:hAnsi="Averta PE" w:cs="Arial"/>
          <w:lang w:val="ru-RU"/>
        </w:rPr>
        <w:br/>
        <w:t>Това не включва информация която е или става обществено достъпна,</w:t>
      </w:r>
      <w:r w:rsidR="00310886" w:rsidRPr="00A424DF">
        <w:rPr>
          <w:rFonts w:ascii="Averta PE" w:hAnsi="Averta PE" w:cs="Arial"/>
          <w:lang w:val="bg-BG"/>
        </w:rPr>
        <w:t xml:space="preserve"> и </w:t>
      </w:r>
      <w:r w:rsidRPr="00A424DF">
        <w:rPr>
          <w:rFonts w:ascii="Averta PE" w:hAnsi="Averta PE" w:cs="Arial"/>
          <w:lang w:val="ru-RU"/>
        </w:rPr>
        <w:t xml:space="preserve"> която е придобита от Оферента от трета страна.</w:t>
      </w:r>
    </w:p>
    <w:p w14:paraId="71914EA3" w14:textId="77777777" w:rsidR="00371A5A" w:rsidRPr="00A424DF" w:rsidRDefault="00371A5A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</w:p>
    <w:p w14:paraId="433ECCD8" w14:textId="77777777" w:rsidR="007E559B" w:rsidRPr="00A424DF" w:rsidRDefault="00F87872">
      <w:pPr>
        <w:pStyle w:val="BodyText"/>
        <w:numPr>
          <w:ilvl w:val="1"/>
          <w:numId w:val="4"/>
        </w:numPr>
        <w:spacing w:before="0" w:after="0"/>
        <w:jc w:val="both"/>
        <w:rPr>
          <w:rFonts w:ascii="Averta PE" w:hAnsi="Averta PE" w:cs="Arial"/>
          <w:lang w:val="ru-RU"/>
        </w:rPr>
      </w:pPr>
      <w:bookmarkStart w:id="21" w:name="_Toc246242305"/>
      <w:bookmarkEnd w:id="14"/>
      <w:r w:rsidRPr="00A424DF">
        <w:rPr>
          <w:rFonts w:ascii="Averta PE" w:hAnsi="Averta PE" w:cs="Arial"/>
          <w:b/>
          <w:lang w:val="ru-RU"/>
        </w:rPr>
        <w:t>Въпроси и пояснения</w:t>
      </w:r>
    </w:p>
    <w:p w14:paraId="0F56CE6B" w14:textId="77777777" w:rsidR="007E559B" w:rsidRPr="00A424DF" w:rsidRDefault="007E559B" w:rsidP="007E559B">
      <w:pPr>
        <w:pStyle w:val="BodyText"/>
        <w:spacing w:before="0" w:after="0"/>
        <w:ind w:left="792"/>
        <w:jc w:val="both"/>
        <w:rPr>
          <w:rFonts w:ascii="Averta PE" w:hAnsi="Averta PE" w:cs="Arial"/>
          <w:lang w:val="ru-RU"/>
        </w:rPr>
      </w:pPr>
    </w:p>
    <w:p w14:paraId="437060A1" w14:textId="5A4C7C06" w:rsidR="00F87872" w:rsidRPr="00A424DF" w:rsidRDefault="00F87872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ru-RU"/>
        </w:rPr>
        <w:t xml:space="preserve">В случай, че даден кандидат иска разяснения по отношение на </w:t>
      </w:r>
      <w:r w:rsidR="00DD55D0" w:rsidRPr="00A424DF">
        <w:rPr>
          <w:rFonts w:ascii="Averta PE" w:hAnsi="Averta PE" w:cs="Arial"/>
          <w:lang w:val="ru-RU"/>
        </w:rPr>
        <w:t>това</w:t>
      </w:r>
      <w:r w:rsidR="00480078" w:rsidRPr="00A424DF">
        <w:rPr>
          <w:rFonts w:ascii="Averta PE" w:hAnsi="Averta PE" w:cs="Arial"/>
          <w:lang w:val="ru-RU"/>
        </w:rPr>
        <w:t xml:space="preserve"> </w:t>
      </w:r>
      <w:r w:rsidR="005D29D8" w:rsidRPr="00A424DF">
        <w:rPr>
          <w:rFonts w:ascii="Averta PE" w:hAnsi="Averta PE" w:cs="Arial"/>
          <w:lang w:val="bg-BG"/>
        </w:rPr>
        <w:t>задание</w:t>
      </w:r>
      <w:r w:rsidRPr="00A424DF">
        <w:rPr>
          <w:rFonts w:ascii="Averta PE" w:hAnsi="Averta PE" w:cs="Arial"/>
          <w:lang w:val="ru-RU"/>
        </w:rPr>
        <w:t xml:space="preserve">, </w:t>
      </w:r>
      <w:r w:rsidR="00172161" w:rsidRPr="00A424DF">
        <w:rPr>
          <w:rFonts w:ascii="Averta PE" w:hAnsi="Averta PE" w:cs="Arial"/>
          <w:lang w:val="ru-RU"/>
        </w:rPr>
        <w:t xml:space="preserve">от </w:t>
      </w:r>
      <w:r w:rsidRPr="00A424DF">
        <w:rPr>
          <w:rFonts w:ascii="Averta PE" w:hAnsi="Averta PE" w:cs="Arial"/>
          <w:lang w:val="ru-RU"/>
        </w:rPr>
        <w:t xml:space="preserve">кандидатите се очаква да изпратят </w:t>
      </w:r>
      <w:r w:rsidR="00057EC0" w:rsidRPr="00A424DF">
        <w:rPr>
          <w:rFonts w:ascii="Averta PE" w:hAnsi="Averta PE" w:cs="Arial"/>
          <w:lang w:val="ru-RU"/>
        </w:rPr>
        <w:t xml:space="preserve">въпросите </w:t>
      </w:r>
      <w:r w:rsidRPr="00A424DF">
        <w:rPr>
          <w:rFonts w:ascii="Averta PE" w:hAnsi="Averta PE" w:cs="Arial"/>
          <w:lang w:val="ru-RU"/>
        </w:rPr>
        <w:t>си писмено, по електронна поща, на представителя за възлагане на поръчк</w:t>
      </w:r>
      <w:r w:rsidR="0014607A" w:rsidRPr="00A424DF">
        <w:rPr>
          <w:rFonts w:ascii="Averta PE" w:hAnsi="Averta PE" w:cs="Arial"/>
          <w:lang w:val="ru-RU"/>
        </w:rPr>
        <w:t>а</w:t>
      </w:r>
      <w:r w:rsidRPr="00A424DF">
        <w:rPr>
          <w:rFonts w:ascii="Averta PE" w:hAnsi="Averta PE" w:cs="Arial"/>
          <w:lang w:val="ru-RU"/>
        </w:rPr>
        <w:t xml:space="preserve"> на </w:t>
      </w:r>
      <w:r w:rsidR="00480078" w:rsidRPr="00A424DF">
        <w:rPr>
          <w:rFonts w:ascii="Averta PE" w:hAnsi="Averta PE" w:cs="Arial"/>
          <w:lang w:val="ru-RU"/>
        </w:rPr>
        <w:t>Алианц Банк</w:t>
      </w:r>
      <w:r w:rsidR="00003778" w:rsidRPr="00A424DF">
        <w:rPr>
          <w:rFonts w:ascii="Averta PE" w:hAnsi="Averta PE" w:cs="Arial"/>
          <w:lang w:val="bg-BG"/>
        </w:rPr>
        <w:t xml:space="preserve"> </w:t>
      </w:r>
      <w:r w:rsidR="0014607A" w:rsidRPr="00A424DF">
        <w:rPr>
          <w:rFonts w:ascii="Averta PE" w:hAnsi="Averta PE" w:cs="Arial"/>
          <w:lang w:val="bg-BG"/>
        </w:rPr>
        <w:t>България</w:t>
      </w:r>
      <w:r w:rsidRPr="00A424DF">
        <w:rPr>
          <w:rFonts w:ascii="Averta PE" w:hAnsi="Averta PE" w:cs="Arial"/>
          <w:lang w:val="ru-RU"/>
        </w:rPr>
        <w:t xml:space="preserve">, посочен в таблицата с организационната информация в раздел 1.3. Всички заявки, получени по-късно, отколкото са посочени в </w:t>
      </w:r>
      <w:r w:rsidR="009C1BE6" w:rsidRPr="00A424DF">
        <w:rPr>
          <w:rFonts w:ascii="Averta PE" w:hAnsi="Averta PE" w:cs="Arial"/>
          <w:lang w:val="ru-RU"/>
        </w:rPr>
        <w:t>раздел 1.4 «</w:t>
      </w:r>
      <w:r w:rsidR="00AC2D22" w:rsidRPr="00A424DF">
        <w:rPr>
          <w:rFonts w:ascii="Averta PE" w:hAnsi="Averta PE" w:cs="Arial"/>
          <w:lang w:val="ru-RU"/>
        </w:rPr>
        <w:t>Срокове</w:t>
      </w:r>
      <w:r w:rsidR="009C1BE6" w:rsidRPr="00A424DF">
        <w:rPr>
          <w:rFonts w:ascii="Averta PE" w:hAnsi="Averta PE" w:cs="Arial"/>
          <w:lang w:val="ru-RU"/>
        </w:rPr>
        <w:t xml:space="preserve"> на </w:t>
      </w:r>
      <w:r w:rsidR="005D29D8" w:rsidRPr="00A424DF">
        <w:rPr>
          <w:rFonts w:ascii="Averta PE" w:hAnsi="Averta PE" w:cs="Arial"/>
          <w:lang w:val="ru-RU"/>
        </w:rPr>
        <w:t>конкурса</w:t>
      </w:r>
      <w:r w:rsidR="009C1BE6" w:rsidRPr="00A424DF">
        <w:rPr>
          <w:rFonts w:ascii="Averta PE" w:hAnsi="Averta PE" w:cs="Arial"/>
          <w:lang w:val="ru-RU"/>
        </w:rPr>
        <w:t>»</w:t>
      </w:r>
      <w:r w:rsidRPr="00A424DF">
        <w:rPr>
          <w:rFonts w:ascii="Averta PE" w:hAnsi="Averta PE" w:cs="Arial"/>
          <w:lang w:val="ru-RU"/>
        </w:rPr>
        <w:t>, няма да бъдат взети под внимание.</w:t>
      </w:r>
      <w:r w:rsidRPr="00A424DF">
        <w:rPr>
          <w:rFonts w:ascii="Averta PE" w:hAnsi="Averta PE" w:cs="Arial"/>
          <w:lang w:val="ru-RU"/>
        </w:rPr>
        <w:br/>
      </w:r>
      <w:r w:rsidRPr="00A424DF">
        <w:rPr>
          <w:rFonts w:ascii="Averta PE" w:hAnsi="Averta PE" w:cs="Arial"/>
          <w:lang w:val="ru-RU"/>
        </w:rPr>
        <w:br/>
        <w:t>Всички отговори ще бъдат консолидирани и изпратени по имейл до всички кандидати. Идентификационната информация, специфична за кандидата, ще бъде премахната, преди консолидираните отговори да бъдат изпратени.</w:t>
      </w:r>
      <w:r w:rsidRPr="00A424DF">
        <w:rPr>
          <w:rFonts w:ascii="Averta PE" w:hAnsi="Averta PE" w:cs="Arial"/>
          <w:lang w:val="ru-RU"/>
        </w:rPr>
        <w:br/>
      </w:r>
      <w:r w:rsidRPr="00A424DF">
        <w:rPr>
          <w:rFonts w:ascii="Averta PE" w:hAnsi="Averta PE" w:cs="Arial"/>
          <w:lang w:val="ru-RU"/>
        </w:rPr>
        <w:br/>
        <w:t>Алианц</w:t>
      </w:r>
      <w:r w:rsidR="0014607A" w:rsidRPr="00A424DF">
        <w:rPr>
          <w:rFonts w:ascii="Averta PE" w:hAnsi="Averta PE" w:cs="Arial"/>
          <w:lang w:val="bg-BG"/>
        </w:rPr>
        <w:t xml:space="preserve"> България</w:t>
      </w:r>
      <w:r w:rsidRPr="00A424DF">
        <w:rPr>
          <w:rFonts w:ascii="Averta PE" w:hAnsi="Averta PE" w:cs="Arial"/>
          <w:lang w:val="ru-RU"/>
        </w:rPr>
        <w:t xml:space="preserve"> си запазва правото да не отговаря на въпроси, които възприема като неотносими.</w:t>
      </w:r>
    </w:p>
    <w:p w14:paraId="06077F92" w14:textId="77777777" w:rsidR="00371A5A" w:rsidRPr="00A424DF" w:rsidRDefault="00371A5A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</w:p>
    <w:p w14:paraId="425EED96" w14:textId="77777777" w:rsidR="007E559B" w:rsidRPr="00A424DF" w:rsidRDefault="00D72819">
      <w:pPr>
        <w:pStyle w:val="Heading3"/>
        <w:numPr>
          <w:ilvl w:val="1"/>
          <w:numId w:val="4"/>
        </w:numPr>
        <w:spacing w:before="0" w:after="0"/>
        <w:jc w:val="both"/>
        <w:rPr>
          <w:rFonts w:ascii="Averta PE" w:hAnsi="Averta PE" w:cs="Arial"/>
          <w:b w:val="0"/>
          <w:sz w:val="20"/>
          <w:lang w:val="ru-RU"/>
        </w:rPr>
      </w:pPr>
      <w:bookmarkStart w:id="22" w:name="_Toc246242306"/>
      <w:bookmarkEnd w:id="15"/>
      <w:bookmarkEnd w:id="16"/>
      <w:bookmarkEnd w:id="17"/>
      <w:bookmarkEnd w:id="18"/>
      <w:bookmarkEnd w:id="19"/>
      <w:bookmarkEnd w:id="20"/>
      <w:bookmarkEnd w:id="21"/>
      <w:r w:rsidRPr="00A424DF">
        <w:rPr>
          <w:rFonts w:ascii="Averta PE" w:hAnsi="Averta PE" w:cs="Arial"/>
          <w:sz w:val="20"/>
          <w:lang w:val="ru-RU"/>
        </w:rPr>
        <w:t>Ограничения за контактите</w:t>
      </w:r>
    </w:p>
    <w:p w14:paraId="5A5C982A" w14:textId="77777777" w:rsidR="007E559B" w:rsidRPr="00A424DF" w:rsidRDefault="007E559B" w:rsidP="007E559B">
      <w:pPr>
        <w:pStyle w:val="Heading3"/>
        <w:spacing w:before="0" w:after="0"/>
        <w:jc w:val="both"/>
        <w:rPr>
          <w:rFonts w:ascii="Averta PE" w:hAnsi="Averta PE" w:cs="Arial"/>
          <w:b w:val="0"/>
          <w:sz w:val="20"/>
          <w:lang w:val="ru-RU"/>
        </w:rPr>
      </w:pPr>
    </w:p>
    <w:p w14:paraId="4937CE1D" w14:textId="53E6DA96" w:rsidR="00084B15" w:rsidRPr="00A424DF" w:rsidRDefault="00D72819" w:rsidP="007E559B">
      <w:pPr>
        <w:pStyle w:val="Heading3"/>
        <w:spacing w:before="0" w:after="0"/>
        <w:jc w:val="both"/>
        <w:rPr>
          <w:rFonts w:ascii="Averta PE" w:hAnsi="Averta PE" w:cs="Arial"/>
          <w:b w:val="0"/>
          <w:sz w:val="20"/>
          <w:lang w:val="ru-RU"/>
        </w:rPr>
      </w:pPr>
      <w:r w:rsidRPr="00A424DF">
        <w:rPr>
          <w:rFonts w:ascii="Averta PE" w:hAnsi="Averta PE" w:cs="Arial"/>
          <w:b w:val="0"/>
          <w:sz w:val="20"/>
          <w:lang w:val="ru-RU"/>
        </w:rPr>
        <w:t xml:space="preserve">Всяко съобщение трябва да бъде насочено към представителя на </w:t>
      </w:r>
      <w:r w:rsidR="00084B15" w:rsidRPr="00A424DF">
        <w:rPr>
          <w:rFonts w:ascii="Averta PE" w:hAnsi="Averta PE" w:cs="Arial"/>
          <w:b w:val="0"/>
          <w:sz w:val="20"/>
          <w:lang w:val="ru-RU"/>
        </w:rPr>
        <w:t>Алианц  България</w:t>
      </w:r>
      <w:r w:rsidRPr="00A424DF">
        <w:rPr>
          <w:rFonts w:ascii="Averta PE" w:hAnsi="Averta PE" w:cs="Arial"/>
          <w:b w:val="0"/>
          <w:sz w:val="20"/>
          <w:lang w:val="ru-RU"/>
        </w:rPr>
        <w:t xml:space="preserve"> за възлагане на поръчк</w:t>
      </w:r>
      <w:r w:rsidR="00A90079" w:rsidRPr="00A424DF">
        <w:rPr>
          <w:rFonts w:ascii="Averta PE" w:hAnsi="Averta PE" w:cs="Arial"/>
          <w:b w:val="0"/>
          <w:sz w:val="20"/>
          <w:lang w:val="ru-RU"/>
        </w:rPr>
        <w:t>а</w:t>
      </w:r>
      <w:r w:rsidRPr="00A424DF">
        <w:rPr>
          <w:rFonts w:ascii="Averta PE" w:hAnsi="Averta PE" w:cs="Arial"/>
          <w:b w:val="0"/>
          <w:sz w:val="20"/>
          <w:lang w:val="ru-RU"/>
        </w:rPr>
        <w:t>, включен в таблицата с информация за организацията по раздел 1.</w:t>
      </w:r>
      <w:r w:rsidR="00346E20" w:rsidRPr="00A424DF">
        <w:rPr>
          <w:rFonts w:ascii="Averta PE" w:hAnsi="Averta PE" w:cs="Arial"/>
          <w:b w:val="0"/>
          <w:sz w:val="20"/>
          <w:lang w:val="ru-RU"/>
        </w:rPr>
        <w:t>5</w:t>
      </w:r>
      <w:r w:rsidRPr="00A424DF">
        <w:rPr>
          <w:rFonts w:ascii="Averta PE" w:hAnsi="Averta PE" w:cs="Arial"/>
          <w:b w:val="0"/>
          <w:sz w:val="20"/>
          <w:lang w:val="ru-RU"/>
        </w:rPr>
        <w:t xml:space="preserve">. Не се допускат контакти с други служители или агенции на </w:t>
      </w:r>
      <w:r w:rsidRPr="00A424DF">
        <w:rPr>
          <w:rFonts w:ascii="Averta PE" w:hAnsi="Averta PE" w:cs="Arial"/>
          <w:b w:val="0"/>
          <w:sz w:val="20"/>
        </w:rPr>
        <w:t>Allianz</w:t>
      </w:r>
      <w:r w:rsidRPr="00A424DF">
        <w:rPr>
          <w:rFonts w:ascii="Averta PE" w:hAnsi="Averta PE" w:cs="Arial"/>
          <w:b w:val="0"/>
          <w:sz w:val="20"/>
          <w:lang w:val="ru-RU"/>
        </w:rPr>
        <w:t xml:space="preserve">, които работят с </w:t>
      </w:r>
      <w:r w:rsidR="00480078" w:rsidRPr="00A424DF">
        <w:rPr>
          <w:rFonts w:ascii="Averta PE" w:hAnsi="Averta PE" w:cs="Arial"/>
          <w:b w:val="0"/>
          <w:sz w:val="20"/>
          <w:lang w:val="ru-RU"/>
        </w:rPr>
        <w:t>Алианц Банк</w:t>
      </w:r>
      <w:r w:rsidR="00346E20" w:rsidRPr="00A424DF">
        <w:rPr>
          <w:rFonts w:ascii="Averta PE" w:hAnsi="Averta PE" w:cs="Arial"/>
          <w:b w:val="0"/>
          <w:sz w:val="20"/>
          <w:lang w:val="bg-BG"/>
        </w:rPr>
        <w:t xml:space="preserve"> България</w:t>
      </w:r>
      <w:r w:rsidRPr="00A424DF">
        <w:rPr>
          <w:rFonts w:ascii="Averta PE" w:hAnsi="Averta PE" w:cs="Arial"/>
          <w:b w:val="0"/>
          <w:sz w:val="20"/>
          <w:lang w:val="ru-RU"/>
        </w:rPr>
        <w:t xml:space="preserve"> по </w:t>
      </w:r>
      <w:r w:rsidR="00DD55D0" w:rsidRPr="00A424DF">
        <w:rPr>
          <w:rFonts w:ascii="Averta PE" w:hAnsi="Averta PE" w:cs="Arial"/>
          <w:b w:val="0"/>
          <w:sz w:val="20"/>
          <w:lang w:val="ru-RU"/>
        </w:rPr>
        <w:t>то</w:t>
      </w:r>
      <w:r w:rsidR="005D29D8" w:rsidRPr="00A424DF">
        <w:rPr>
          <w:rFonts w:ascii="Averta PE" w:hAnsi="Averta PE" w:cs="Arial"/>
          <w:b w:val="0"/>
          <w:sz w:val="20"/>
          <w:lang w:val="ru-RU"/>
        </w:rPr>
        <w:t>зи конкурс</w:t>
      </w:r>
      <w:r w:rsidRPr="00A424DF">
        <w:rPr>
          <w:rFonts w:ascii="Averta PE" w:hAnsi="Averta PE" w:cs="Arial"/>
          <w:b w:val="0"/>
          <w:sz w:val="20"/>
          <w:lang w:val="ru-RU"/>
        </w:rPr>
        <w:t xml:space="preserve">. </w:t>
      </w:r>
    </w:p>
    <w:p w14:paraId="7CEB0F44" w14:textId="77777777" w:rsidR="00D72819" w:rsidRPr="00A424DF" w:rsidRDefault="00D72819" w:rsidP="007E559B">
      <w:pPr>
        <w:pStyle w:val="Heading3"/>
        <w:spacing w:before="0" w:after="0"/>
        <w:jc w:val="both"/>
        <w:rPr>
          <w:rFonts w:ascii="Averta PE" w:hAnsi="Averta PE" w:cs="Arial"/>
          <w:b w:val="0"/>
          <w:sz w:val="20"/>
          <w:lang w:val="ru-RU"/>
        </w:rPr>
      </w:pPr>
      <w:r w:rsidRPr="00A424DF">
        <w:rPr>
          <w:rFonts w:ascii="Averta PE" w:hAnsi="Averta PE" w:cs="Arial"/>
          <w:b w:val="0"/>
          <w:sz w:val="20"/>
          <w:lang w:val="ru-RU"/>
        </w:rPr>
        <w:t>Оферентите, които правят неоторизиран</w:t>
      </w:r>
      <w:r w:rsidRPr="00A424DF">
        <w:rPr>
          <w:rFonts w:ascii="Averta PE" w:hAnsi="Averta PE" w:cs="Arial"/>
          <w:sz w:val="20"/>
          <w:lang w:val="ru-RU"/>
        </w:rPr>
        <w:t xml:space="preserve"> </w:t>
      </w:r>
      <w:r w:rsidRPr="00A424DF">
        <w:rPr>
          <w:rFonts w:ascii="Averta PE" w:hAnsi="Averta PE" w:cs="Arial"/>
          <w:b w:val="0"/>
          <w:sz w:val="20"/>
          <w:lang w:val="ru-RU"/>
        </w:rPr>
        <w:t>контакт, ще бъдат елиминирани от процеса на предложение.</w:t>
      </w:r>
    </w:p>
    <w:p w14:paraId="1FAF5DDF" w14:textId="77777777" w:rsidR="00371A5A" w:rsidRPr="00A424DF" w:rsidRDefault="00371A5A" w:rsidP="007E559B">
      <w:pPr>
        <w:pStyle w:val="BodyText"/>
        <w:jc w:val="both"/>
        <w:rPr>
          <w:lang w:val="ru-RU"/>
        </w:rPr>
      </w:pPr>
    </w:p>
    <w:p w14:paraId="27EFD385" w14:textId="77777777" w:rsidR="007E559B" w:rsidRPr="00A424DF" w:rsidRDefault="00F51B80">
      <w:pPr>
        <w:pStyle w:val="ListParagraph"/>
        <w:numPr>
          <w:ilvl w:val="1"/>
          <w:numId w:val="4"/>
        </w:numPr>
        <w:jc w:val="both"/>
        <w:rPr>
          <w:rFonts w:ascii="Averta PE" w:hAnsi="Averta PE" w:cs="Arial"/>
          <w:lang w:val="ru-RU"/>
        </w:rPr>
      </w:pPr>
      <w:bookmarkStart w:id="23" w:name="_Toc246242307"/>
      <w:bookmarkEnd w:id="22"/>
      <w:r w:rsidRPr="00A424DF">
        <w:rPr>
          <w:rFonts w:ascii="Averta PE" w:hAnsi="Averta PE" w:cs="Arial"/>
          <w:b/>
          <w:lang w:val="ru-RU"/>
        </w:rPr>
        <w:t>Подготовка и изпращане на оферта</w:t>
      </w:r>
    </w:p>
    <w:p w14:paraId="616ABB06" w14:textId="77777777" w:rsidR="007E559B" w:rsidRPr="00A424DF" w:rsidRDefault="007E559B" w:rsidP="007E559B">
      <w:pPr>
        <w:jc w:val="both"/>
        <w:rPr>
          <w:rFonts w:ascii="Averta PE" w:hAnsi="Averta PE" w:cs="Arial"/>
          <w:lang w:val="ru-RU"/>
        </w:rPr>
      </w:pPr>
    </w:p>
    <w:p w14:paraId="60B590A6" w14:textId="7976E637" w:rsidR="00F51B80" w:rsidRPr="00A424DF" w:rsidRDefault="00F51B80" w:rsidP="007E559B">
      <w:pPr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ru-RU"/>
        </w:rPr>
        <w:t xml:space="preserve">При изготвяне на офертата всеки участник трябва да се придържа към обявените от </w:t>
      </w:r>
      <w:r w:rsidR="00480078" w:rsidRPr="00A424DF">
        <w:rPr>
          <w:rFonts w:ascii="Averta PE" w:hAnsi="Averta PE" w:cs="Arial"/>
          <w:lang w:val="ru-RU"/>
        </w:rPr>
        <w:t xml:space="preserve">Алианц Банк </w:t>
      </w:r>
      <w:r w:rsidRPr="00A424DF">
        <w:rPr>
          <w:rFonts w:ascii="Averta PE" w:hAnsi="Averta PE" w:cs="Arial"/>
          <w:lang w:val="ru-RU"/>
        </w:rPr>
        <w:t>България</w:t>
      </w:r>
      <w:r w:rsidR="005D29D8" w:rsidRPr="00A424DF">
        <w:rPr>
          <w:rFonts w:ascii="Averta PE" w:hAnsi="Averta PE" w:cs="Arial"/>
          <w:lang w:val="ru-RU"/>
        </w:rPr>
        <w:t xml:space="preserve"> </w:t>
      </w:r>
      <w:r w:rsidRPr="00A424DF">
        <w:rPr>
          <w:rFonts w:ascii="Averta PE" w:hAnsi="Averta PE" w:cs="Arial"/>
          <w:lang w:val="ru-RU"/>
        </w:rPr>
        <w:t>АД условия. До изтичане на срока за подаване на офертите, всеки участник в процедурата може да промени, допълни или да оттегли офертата си.</w:t>
      </w:r>
    </w:p>
    <w:p w14:paraId="307B0E57" w14:textId="77777777" w:rsidR="00F51B80" w:rsidRPr="00A424DF" w:rsidRDefault="00F51B80" w:rsidP="007E559B">
      <w:pPr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ru-RU"/>
        </w:rPr>
        <w:t xml:space="preserve">Всеки участник в процедурата има право да представи само една оферта. Лице, което участва в обединение или е дало съгласие и фигурира като подизпълнител в офертата на друг участник, не може да представя самостоятелна оферта. В </w:t>
      </w:r>
      <w:r w:rsidRPr="00A424DF">
        <w:rPr>
          <w:rFonts w:ascii="Averta PE" w:hAnsi="Averta PE" w:cs="Arial"/>
          <w:lang w:val="ru-RU"/>
        </w:rPr>
        <w:lastRenderedPageBreak/>
        <w:t>процедура за избор на доставчик на услуги едно физическо или юридическо лице може да участва само в едно обединение.</w:t>
      </w:r>
    </w:p>
    <w:p w14:paraId="7BE1F7DE" w14:textId="77777777" w:rsidR="00F51B80" w:rsidRPr="00A424DF" w:rsidRDefault="00F51B80" w:rsidP="007E559B">
      <w:pPr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ru-RU"/>
        </w:rPr>
        <w:t xml:space="preserve">Свързани лица или свързани предприятия не могат да бъдат самостоятелни участници в една и съща процедура. Легална дефиниция на свързани лица и свързани предприятия е дадена в Закона за кредитните институции. В офертата липсата на тези обстоятелства се удостоверява с декларация по образец </w:t>
      </w:r>
      <w:r w:rsidR="00062DC7" w:rsidRPr="00A424DF">
        <w:rPr>
          <w:rFonts w:ascii="Averta PE" w:hAnsi="Averta PE" w:cs="Arial"/>
          <w:lang w:val="ru-RU"/>
        </w:rPr>
        <w:t xml:space="preserve">на Банката, съгласно </w:t>
      </w:r>
      <w:r w:rsidRPr="00A424DF">
        <w:rPr>
          <w:rFonts w:ascii="Averta PE" w:hAnsi="Averta PE" w:cs="Arial"/>
          <w:lang w:val="ru-RU"/>
        </w:rPr>
        <w:t>Приложение №4</w:t>
      </w:r>
      <w:r w:rsidR="00062DC7" w:rsidRPr="00A424DF">
        <w:rPr>
          <w:rFonts w:ascii="Averta PE" w:hAnsi="Averta PE" w:cs="Arial"/>
          <w:lang w:val="ru-RU"/>
        </w:rPr>
        <w:t xml:space="preserve"> от настоящото Искане</w:t>
      </w:r>
      <w:r w:rsidRPr="00A424DF">
        <w:rPr>
          <w:rFonts w:ascii="Averta PE" w:hAnsi="Averta PE" w:cs="Arial"/>
          <w:lang w:val="ru-RU"/>
        </w:rPr>
        <w:t>.</w:t>
      </w:r>
    </w:p>
    <w:p w14:paraId="26EEFECE" w14:textId="356CA301" w:rsidR="00D309AF" w:rsidRPr="00A424DF" w:rsidRDefault="00D72819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ru-RU"/>
        </w:rPr>
        <w:t xml:space="preserve">Предложенията трябва да бъдат връщани не по-късно от датата, посочена в </w:t>
      </w:r>
      <w:r w:rsidR="009C1BE6" w:rsidRPr="00A424DF">
        <w:rPr>
          <w:rFonts w:ascii="Averta PE" w:hAnsi="Averta PE" w:cs="Arial"/>
          <w:lang w:val="ru-RU"/>
        </w:rPr>
        <w:t>раздел 1.4 «</w:t>
      </w:r>
      <w:r w:rsidR="00F5490E" w:rsidRPr="00A424DF">
        <w:rPr>
          <w:rFonts w:ascii="Averta PE" w:hAnsi="Averta PE" w:cs="Arial"/>
          <w:lang w:val="ru-RU"/>
        </w:rPr>
        <w:t xml:space="preserve">Срокове </w:t>
      </w:r>
      <w:r w:rsidR="009C1BE6" w:rsidRPr="00A424DF">
        <w:rPr>
          <w:rFonts w:ascii="Averta PE" w:hAnsi="Averta PE" w:cs="Arial"/>
          <w:lang w:val="ru-RU"/>
        </w:rPr>
        <w:t xml:space="preserve">на </w:t>
      </w:r>
      <w:r w:rsidR="005D29D8" w:rsidRPr="00A424DF">
        <w:rPr>
          <w:rFonts w:ascii="Averta PE" w:hAnsi="Averta PE" w:cs="Arial"/>
          <w:lang w:val="ru-RU"/>
        </w:rPr>
        <w:t>конкурса</w:t>
      </w:r>
      <w:r w:rsidR="009C1BE6" w:rsidRPr="00A424DF">
        <w:rPr>
          <w:rFonts w:ascii="Averta PE" w:hAnsi="Averta PE" w:cs="Arial"/>
          <w:lang w:val="ru-RU"/>
        </w:rPr>
        <w:t>»</w:t>
      </w:r>
      <w:r w:rsidR="00346E20" w:rsidRPr="00A424DF">
        <w:rPr>
          <w:rFonts w:ascii="Averta PE" w:hAnsi="Averta PE" w:cs="Arial"/>
          <w:lang w:val="ru-RU"/>
        </w:rPr>
        <w:t xml:space="preserve"> </w:t>
      </w:r>
      <w:r w:rsidRPr="00A424DF">
        <w:rPr>
          <w:rFonts w:ascii="Averta PE" w:hAnsi="Averta PE" w:cs="Arial"/>
          <w:lang w:val="ru-RU"/>
        </w:rPr>
        <w:t xml:space="preserve">. </w:t>
      </w:r>
    </w:p>
    <w:p w14:paraId="39B1E1C1" w14:textId="77777777" w:rsidR="00062DC7" w:rsidRPr="00A424DF" w:rsidRDefault="00D72819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ru-RU"/>
        </w:rPr>
        <w:t>Всички предложения, получени след тази дата, няма да бъдат взети под внимание.</w:t>
      </w:r>
      <w:r w:rsidRPr="00A424DF">
        <w:rPr>
          <w:rFonts w:ascii="Averta PE" w:hAnsi="Averta PE" w:cs="Arial"/>
          <w:lang w:val="ru-RU"/>
        </w:rPr>
        <w:br/>
      </w:r>
    </w:p>
    <w:p w14:paraId="782E7670" w14:textId="31D1ABF5" w:rsidR="001073CA" w:rsidRPr="00A424DF" w:rsidRDefault="007E559B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b/>
          <w:bCs/>
          <w:lang w:val="ru-RU"/>
        </w:rPr>
      </w:pPr>
      <w:r w:rsidRPr="00A424DF">
        <w:rPr>
          <w:rFonts w:ascii="Averta PE" w:hAnsi="Averta PE" w:cs="Arial"/>
          <w:b/>
          <w:bCs/>
          <w:lang w:val="ru-RU"/>
        </w:rPr>
        <w:t xml:space="preserve">Офертите </w:t>
      </w:r>
      <w:r w:rsidR="00D72819" w:rsidRPr="00A424DF">
        <w:rPr>
          <w:rFonts w:ascii="Averta PE" w:hAnsi="Averta PE" w:cs="Arial"/>
          <w:b/>
          <w:bCs/>
          <w:lang w:val="ru-RU"/>
        </w:rPr>
        <w:t>трябва да бъдат подадени:</w:t>
      </w:r>
      <w:r w:rsidR="00D72819" w:rsidRPr="00A424DF">
        <w:rPr>
          <w:rFonts w:ascii="Averta PE" w:hAnsi="Averta PE" w:cs="Arial"/>
          <w:b/>
          <w:bCs/>
          <w:lang w:val="ru-RU"/>
        </w:rPr>
        <w:br/>
      </w:r>
    </w:p>
    <w:p w14:paraId="18B0AD50" w14:textId="6197B054" w:rsidR="001025F4" w:rsidRPr="00A424DF" w:rsidRDefault="001025F4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ru-RU"/>
        </w:rPr>
        <w:t xml:space="preserve">Цялата документация следва да бъде подписана с квалифициран електронен подпис (всеки отделен документ) от лице, представляващо дружеството, а всички документи - архивирани (формат на архивиране - ZIP), с поставена парола на архива и </w:t>
      </w:r>
      <w:proofErr w:type="spellStart"/>
      <w:r w:rsidRPr="00A424DF">
        <w:rPr>
          <w:rFonts w:ascii="Averta PE" w:hAnsi="Averta PE" w:cs="Arial"/>
          <w:lang w:val="ru-RU"/>
        </w:rPr>
        <w:t>изпратени</w:t>
      </w:r>
      <w:proofErr w:type="spellEnd"/>
      <w:r w:rsidRPr="00A424DF">
        <w:rPr>
          <w:rFonts w:ascii="Averta PE" w:hAnsi="Averta PE" w:cs="Arial"/>
          <w:lang w:val="ru-RU"/>
        </w:rPr>
        <w:t xml:space="preserve"> на </w:t>
      </w:r>
      <w:proofErr w:type="spellStart"/>
      <w:r w:rsidRPr="00A424DF">
        <w:rPr>
          <w:rFonts w:ascii="Averta PE" w:hAnsi="Averta PE" w:cs="Arial"/>
          <w:lang w:val="ru-RU"/>
        </w:rPr>
        <w:t>електронна</w:t>
      </w:r>
      <w:proofErr w:type="spellEnd"/>
      <w:r w:rsidRPr="00A424DF">
        <w:rPr>
          <w:rFonts w:ascii="Averta PE" w:hAnsi="Averta PE" w:cs="Arial"/>
          <w:lang w:val="ru-RU"/>
        </w:rPr>
        <w:t xml:space="preserve"> </w:t>
      </w:r>
      <w:proofErr w:type="spellStart"/>
      <w:r w:rsidRPr="00A424DF">
        <w:rPr>
          <w:rFonts w:ascii="Averta PE" w:hAnsi="Averta PE" w:cs="Arial"/>
          <w:lang w:val="ru-RU"/>
        </w:rPr>
        <w:t>поща</w:t>
      </w:r>
      <w:proofErr w:type="spellEnd"/>
      <w:r w:rsidRPr="00A424DF">
        <w:rPr>
          <w:rFonts w:ascii="Averta PE" w:hAnsi="Averta PE" w:cs="Arial"/>
          <w:lang w:val="ru-RU"/>
        </w:rPr>
        <w:t xml:space="preserve"> </w:t>
      </w:r>
      <w:r w:rsidR="00DA57B2" w:rsidRPr="00DA57B2">
        <w:rPr>
          <w:rFonts w:ascii="Averta PE" w:hAnsi="Averta PE" w:cs="Arial"/>
          <w:color w:val="365F91" w:themeColor="accent1" w:themeShade="BF"/>
          <w:lang w:val="ru-RU"/>
        </w:rPr>
        <w:t>delovodstvo@allianz.</w:t>
      </w:r>
      <w:r w:rsidR="00DA57B2" w:rsidRPr="00DA57B2">
        <w:rPr>
          <w:rFonts w:ascii="Averta PE" w:hAnsi="Averta PE" w:cs="Arial"/>
          <w:lang w:val="ru-RU"/>
        </w:rPr>
        <w:t>bg</w:t>
      </w:r>
      <w:r w:rsidRPr="00A424DF">
        <w:rPr>
          <w:rFonts w:ascii="Averta PE" w:hAnsi="Averta PE" w:cs="Arial"/>
          <w:lang w:val="ru-RU"/>
        </w:rPr>
        <w:t xml:space="preserve"> , с тема «Оферта за участие в конкурс за изпълнител на услуга Доставчик на услуги за „</w:t>
      </w:r>
      <w:r w:rsidR="00D84040" w:rsidRPr="00A424DF">
        <w:rPr>
          <w:lang w:val="ru-RU"/>
        </w:rPr>
        <w:t xml:space="preserve"> </w:t>
      </w:r>
      <w:r w:rsidR="00D84040" w:rsidRPr="00A424DF">
        <w:rPr>
          <w:rFonts w:ascii="Averta PE" w:hAnsi="Averta PE" w:cs="Arial"/>
          <w:lang w:val="ru-RU"/>
        </w:rPr>
        <w:t xml:space="preserve">Поддръжка и  ремонт на сейфове и трезори, специализирани ключарски услуги </w:t>
      </w:r>
      <w:r w:rsidRPr="00A424DF">
        <w:rPr>
          <w:rFonts w:ascii="Averta PE" w:hAnsi="Averta PE" w:cs="Arial"/>
          <w:lang w:val="ru-RU"/>
        </w:rPr>
        <w:t xml:space="preserve">“ „Алианц Банк България“ АД», името на организацията, в основния текст на електронното писмо се посочва лице за кореспонденция, телефон и електронен адрес (e-mail). Ако в рамките на 8 работни часа не се получи индекс от деловодната система, участникът </w:t>
      </w:r>
      <w:proofErr w:type="spellStart"/>
      <w:r w:rsidRPr="00A424DF">
        <w:rPr>
          <w:rFonts w:ascii="Averta PE" w:hAnsi="Averta PE" w:cs="Arial"/>
          <w:lang w:val="ru-RU"/>
        </w:rPr>
        <w:t>следва</w:t>
      </w:r>
      <w:proofErr w:type="spellEnd"/>
      <w:r w:rsidRPr="00A424DF">
        <w:rPr>
          <w:rFonts w:ascii="Averta PE" w:hAnsi="Averta PE" w:cs="Arial"/>
          <w:lang w:val="ru-RU"/>
        </w:rPr>
        <w:t xml:space="preserve"> да се </w:t>
      </w:r>
      <w:proofErr w:type="spellStart"/>
      <w:r w:rsidRPr="00A424DF">
        <w:rPr>
          <w:rFonts w:ascii="Averta PE" w:hAnsi="Averta PE" w:cs="Arial"/>
          <w:lang w:val="ru-RU"/>
        </w:rPr>
        <w:t>обърне</w:t>
      </w:r>
      <w:proofErr w:type="spellEnd"/>
      <w:r w:rsidRPr="00A424DF">
        <w:rPr>
          <w:rFonts w:ascii="Averta PE" w:hAnsi="Averta PE" w:cs="Arial"/>
          <w:lang w:val="ru-RU"/>
        </w:rPr>
        <w:t xml:space="preserve"> </w:t>
      </w:r>
      <w:proofErr w:type="spellStart"/>
      <w:r w:rsidRPr="00A424DF">
        <w:rPr>
          <w:rFonts w:ascii="Averta PE" w:hAnsi="Averta PE" w:cs="Arial"/>
          <w:lang w:val="ru-RU"/>
        </w:rPr>
        <w:t>към</w:t>
      </w:r>
      <w:proofErr w:type="spellEnd"/>
      <w:r w:rsidRPr="00A424DF">
        <w:rPr>
          <w:rFonts w:ascii="Averta PE" w:hAnsi="Averta PE" w:cs="Arial"/>
          <w:lang w:val="ru-RU"/>
        </w:rPr>
        <w:t xml:space="preserve"> </w:t>
      </w:r>
      <w:proofErr w:type="spellStart"/>
      <w:r w:rsidRPr="00A424DF">
        <w:rPr>
          <w:rFonts w:ascii="Averta PE" w:hAnsi="Averta PE" w:cs="Arial"/>
          <w:lang w:val="ru-RU"/>
        </w:rPr>
        <w:t>възложителя</w:t>
      </w:r>
      <w:proofErr w:type="spellEnd"/>
      <w:r w:rsidRPr="00A424DF">
        <w:rPr>
          <w:rFonts w:ascii="Averta PE" w:hAnsi="Averta PE" w:cs="Arial"/>
          <w:lang w:val="ru-RU"/>
        </w:rPr>
        <w:t xml:space="preserve"> на </w:t>
      </w:r>
      <w:r w:rsidR="00DA57B2" w:rsidRPr="00DA57B2">
        <w:rPr>
          <w:rFonts w:ascii="Averta PE" w:hAnsi="Averta PE" w:cs="Arial"/>
          <w:color w:val="365F91" w:themeColor="accent1" w:themeShade="BF"/>
          <w:lang w:val="ru-RU"/>
        </w:rPr>
        <w:t>delovodstvo@allianz.bg</w:t>
      </w:r>
      <w:r w:rsidRPr="00A424DF">
        <w:rPr>
          <w:rFonts w:ascii="Averta PE" w:hAnsi="Averta PE" w:cs="Arial"/>
          <w:lang w:val="ru-RU"/>
        </w:rPr>
        <w:t>.</w:t>
      </w:r>
    </w:p>
    <w:p w14:paraId="32E36FA5" w14:textId="77777777" w:rsidR="00A74560" w:rsidRPr="00A424DF" w:rsidRDefault="00A74560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</w:p>
    <w:bookmarkEnd w:id="23"/>
    <w:p w14:paraId="3DBAF860" w14:textId="2FFBA8D1" w:rsidR="00062DC7" w:rsidRPr="00A424DF" w:rsidRDefault="00D72819">
      <w:pPr>
        <w:pStyle w:val="BodyText"/>
        <w:numPr>
          <w:ilvl w:val="1"/>
          <w:numId w:val="4"/>
        </w:numPr>
        <w:spacing w:before="0" w:after="0"/>
        <w:jc w:val="both"/>
        <w:rPr>
          <w:rFonts w:ascii="Averta PE" w:hAnsi="Averta PE" w:cs="Arial"/>
          <w:b/>
          <w:lang w:val="ru-RU"/>
        </w:rPr>
      </w:pPr>
      <w:r w:rsidRPr="00A424DF">
        <w:rPr>
          <w:rFonts w:ascii="Averta PE" w:hAnsi="Averta PE" w:cs="Arial"/>
          <w:b/>
          <w:lang w:val="ru-RU"/>
        </w:rPr>
        <w:t xml:space="preserve">Формат на </w:t>
      </w:r>
      <w:r w:rsidR="00062DC7" w:rsidRPr="00A424DF">
        <w:rPr>
          <w:rFonts w:ascii="Averta PE" w:hAnsi="Averta PE" w:cs="Arial"/>
          <w:b/>
          <w:lang w:val="ru-RU"/>
        </w:rPr>
        <w:t>оферта</w:t>
      </w:r>
    </w:p>
    <w:p w14:paraId="519E65FC" w14:textId="77777777" w:rsidR="007E559B" w:rsidRPr="00A424DF" w:rsidRDefault="007E559B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</w:p>
    <w:p w14:paraId="48D74F2B" w14:textId="53BE9672" w:rsidR="00756B64" w:rsidRPr="00A424DF" w:rsidRDefault="00D72819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ru-RU"/>
        </w:rPr>
        <w:t xml:space="preserve">Предложението трябва да бъде технически и търговски пълно, ясно, четливо, кратко и напълно </w:t>
      </w:r>
      <w:r w:rsidR="00967B79" w:rsidRPr="00A424DF">
        <w:rPr>
          <w:rFonts w:ascii="Averta PE" w:hAnsi="Averta PE" w:cs="Arial"/>
          <w:lang w:val="ru-RU"/>
        </w:rPr>
        <w:t xml:space="preserve">да </w:t>
      </w:r>
      <w:r w:rsidRPr="00A424DF">
        <w:rPr>
          <w:rFonts w:ascii="Averta PE" w:hAnsi="Averta PE" w:cs="Arial"/>
          <w:lang w:val="ru-RU"/>
        </w:rPr>
        <w:t>отговор</w:t>
      </w:r>
      <w:r w:rsidR="005154EA" w:rsidRPr="00A424DF">
        <w:rPr>
          <w:rFonts w:ascii="Averta PE" w:hAnsi="Averta PE" w:cs="Arial"/>
          <w:lang w:val="ru-RU"/>
        </w:rPr>
        <w:t>я</w:t>
      </w:r>
      <w:r w:rsidRPr="00A424DF">
        <w:rPr>
          <w:rFonts w:ascii="Averta PE" w:hAnsi="Averta PE" w:cs="Arial"/>
          <w:lang w:val="ru-RU"/>
        </w:rPr>
        <w:t xml:space="preserve"> на </w:t>
      </w:r>
      <w:r w:rsidR="005D29D8" w:rsidRPr="00A424DF">
        <w:rPr>
          <w:rFonts w:ascii="Averta PE" w:hAnsi="Averta PE" w:cs="Arial"/>
          <w:lang w:val="bg-BG"/>
        </w:rPr>
        <w:t>настоящото задание</w:t>
      </w:r>
      <w:r w:rsidRPr="00A424DF">
        <w:rPr>
          <w:rFonts w:ascii="Averta PE" w:hAnsi="Averta PE" w:cs="Arial"/>
          <w:lang w:val="ru-RU"/>
        </w:rPr>
        <w:t>, за да служи като подходяща основа за оценка.</w:t>
      </w:r>
    </w:p>
    <w:p w14:paraId="07050BBA" w14:textId="5549A92C" w:rsidR="00AC1D2F" w:rsidRPr="00A424DF" w:rsidRDefault="00AC1D2F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ru-RU"/>
        </w:rPr>
        <w:t xml:space="preserve">Всички оферти трябва да бъдат подадени в </w:t>
      </w:r>
      <w:r w:rsidR="001025F4" w:rsidRPr="00A424DF">
        <w:rPr>
          <w:rFonts w:ascii="Averta PE" w:hAnsi="Averta PE" w:cs="Arial"/>
          <w:lang w:val="ru-RU"/>
        </w:rPr>
        <w:t>заключен файл</w:t>
      </w:r>
      <w:r w:rsidRPr="00A424DF">
        <w:rPr>
          <w:rFonts w:ascii="Averta PE" w:hAnsi="Averta PE" w:cs="Arial"/>
          <w:lang w:val="ru-RU"/>
        </w:rPr>
        <w:t>, включващ името на искането за оферта и името на изпълнителя.</w:t>
      </w:r>
    </w:p>
    <w:p w14:paraId="679F8FA5" w14:textId="5A2A348F" w:rsidR="00076B50" w:rsidRPr="00A424DF" w:rsidRDefault="00AC1D2F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ru-RU"/>
        </w:rPr>
        <w:t xml:space="preserve">За да се даде възможност за справедлива и цялостна оценка на предложенията, от участниците в търга се изисква да </w:t>
      </w:r>
      <w:r w:rsidR="00451F08" w:rsidRPr="00A424DF">
        <w:rPr>
          <w:rFonts w:ascii="Averta PE" w:hAnsi="Averta PE" w:cs="Arial"/>
          <w:lang w:val="bg-BG"/>
        </w:rPr>
        <w:t xml:space="preserve">предоставят </w:t>
      </w:r>
      <w:r w:rsidR="00451F08" w:rsidRPr="00A424DF">
        <w:rPr>
          <w:rFonts w:ascii="Averta PE" w:hAnsi="Averta PE" w:cs="Arial"/>
          <w:lang w:val="ru-RU"/>
        </w:rPr>
        <w:t>подробна и точна информация</w:t>
      </w:r>
      <w:r w:rsidRPr="00A424DF">
        <w:rPr>
          <w:rFonts w:ascii="Averta PE" w:hAnsi="Averta PE" w:cs="Arial"/>
          <w:lang w:val="ru-RU"/>
        </w:rPr>
        <w:t xml:space="preserve"> </w:t>
      </w:r>
      <w:r w:rsidR="00451F08" w:rsidRPr="00A424DF">
        <w:rPr>
          <w:rFonts w:ascii="Averta PE" w:hAnsi="Averta PE" w:cs="Arial"/>
          <w:lang w:val="ru-RU"/>
        </w:rPr>
        <w:t>по</w:t>
      </w:r>
      <w:r w:rsidRPr="00A424DF">
        <w:rPr>
          <w:rFonts w:ascii="Averta PE" w:hAnsi="Averta PE" w:cs="Arial"/>
          <w:lang w:val="ru-RU"/>
        </w:rPr>
        <w:t xml:space="preserve"> всеки един от параграфите в </w:t>
      </w:r>
      <w:r w:rsidR="001D7AEC" w:rsidRPr="00A424DF">
        <w:rPr>
          <w:rFonts w:ascii="Averta PE" w:hAnsi="Averta PE" w:cs="Arial"/>
          <w:lang w:val="bg-BG"/>
        </w:rPr>
        <w:t>т.1.2.2</w:t>
      </w:r>
      <w:r w:rsidRPr="00A424DF">
        <w:rPr>
          <w:rFonts w:ascii="Averta PE" w:hAnsi="Averta PE" w:cs="Arial"/>
          <w:lang w:val="ru-RU"/>
        </w:rPr>
        <w:t>.</w:t>
      </w:r>
      <w:r w:rsidR="00B65785" w:rsidRPr="00A424DF">
        <w:rPr>
          <w:rFonts w:ascii="Averta PE" w:hAnsi="Averta PE" w:cs="Arial"/>
          <w:lang w:val="ru-RU"/>
        </w:rPr>
        <w:t>, 1.2.3.</w:t>
      </w:r>
      <w:r w:rsidR="001025F4" w:rsidRPr="00A424DF">
        <w:rPr>
          <w:rFonts w:ascii="Averta PE" w:hAnsi="Averta PE" w:cs="Arial"/>
          <w:lang w:val="ru-RU"/>
        </w:rPr>
        <w:t xml:space="preserve"> и</w:t>
      </w:r>
      <w:r w:rsidR="00B65785" w:rsidRPr="00A424DF">
        <w:rPr>
          <w:rFonts w:ascii="Averta PE" w:hAnsi="Averta PE" w:cs="Arial"/>
          <w:lang w:val="ru-RU"/>
        </w:rPr>
        <w:t xml:space="preserve"> 1.2.4.</w:t>
      </w:r>
      <w:r w:rsidRPr="00A424DF">
        <w:rPr>
          <w:rFonts w:ascii="Averta PE" w:hAnsi="Averta PE" w:cs="Arial"/>
          <w:lang w:val="ru-RU"/>
        </w:rPr>
        <w:t xml:space="preserve"> </w:t>
      </w:r>
    </w:p>
    <w:p w14:paraId="6F56AC2B" w14:textId="77777777" w:rsidR="00CB6916" w:rsidRPr="00A424DF" w:rsidRDefault="00CB6916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ru-RU"/>
        </w:rPr>
        <w:t>Офертата за участие в процедурата следва да бъде изготвена на български език.</w:t>
      </w:r>
    </w:p>
    <w:p w14:paraId="75F55E51" w14:textId="1A909465" w:rsidR="00836DE2" w:rsidRPr="00A424DF" w:rsidRDefault="00CC4364">
      <w:pPr>
        <w:pStyle w:val="BodyText"/>
        <w:numPr>
          <w:ilvl w:val="0"/>
          <w:numId w:val="1"/>
        </w:numPr>
        <w:spacing w:before="0" w:after="0"/>
        <w:ind w:left="0" w:hanging="284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ru-RU"/>
        </w:rPr>
        <w:t xml:space="preserve"> </w:t>
      </w:r>
      <w:r w:rsidR="00451F08" w:rsidRPr="00A424DF">
        <w:rPr>
          <w:rFonts w:ascii="Averta PE" w:hAnsi="Averta PE" w:cs="Arial"/>
          <w:lang w:val="ru-RU"/>
        </w:rPr>
        <w:t>„</w:t>
      </w:r>
      <w:r w:rsidR="00F65013" w:rsidRPr="00A424DF">
        <w:rPr>
          <w:rFonts w:ascii="Averta PE" w:hAnsi="Averta PE" w:cs="Arial"/>
          <w:lang w:val="ru-RU"/>
        </w:rPr>
        <w:t>Приложения</w:t>
      </w:r>
      <w:r w:rsidR="00451F08" w:rsidRPr="00A424DF">
        <w:rPr>
          <w:rFonts w:ascii="Averta PE" w:hAnsi="Averta PE" w:cs="Arial"/>
          <w:lang w:val="ru-RU"/>
        </w:rPr>
        <w:t>”</w:t>
      </w:r>
      <w:r w:rsidR="00CB6916" w:rsidRPr="00A424DF">
        <w:rPr>
          <w:rFonts w:ascii="Averta PE" w:hAnsi="Averta PE" w:cs="Arial"/>
          <w:lang w:val="ru-RU"/>
        </w:rPr>
        <w:t xml:space="preserve">, </w:t>
      </w:r>
      <w:r w:rsidR="00343BD9" w:rsidRPr="00A424DF">
        <w:rPr>
          <w:rFonts w:ascii="Averta PE" w:hAnsi="Averta PE" w:cs="Arial"/>
          <w:lang w:val="ru-RU"/>
        </w:rPr>
        <w:t xml:space="preserve">в който се поставят документите и информацията, изискани от </w:t>
      </w:r>
      <w:r w:rsidR="00480078" w:rsidRPr="00A424DF">
        <w:rPr>
          <w:rFonts w:ascii="Averta PE" w:hAnsi="Averta PE" w:cs="Arial"/>
          <w:lang w:val="ru-RU"/>
        </w:rPr>
        <w:t>Алианц Банк</w:t>
      </w:r>
      <w:r w:rsidR="00343BD9" w:rsidRPr="00A424DF">
        <w:rPr>
          <w:rFonts w:ascii="Averta PE" w:hAnsi="Averta PE" w:cs="Arial"/>
          <w:lang w:val="ru-RU"/>
        </w:rPr>
        <w:t xml:space="preserve"> България </w:t>
      </w:r>
      <w:r w:rsidR="005D29D8" w:rsidRPr="00A424DF">
        <w:rPr>
          <w:rFonts w:ascii="Averta PE" w:hAnsi="Averta PE" w:cs="Arial"/>
          <w:lang w:val="ru-RU"/>
        </w:rPr>
        <w:t xml:space="preserve"> </w:t>
      </w:r>
      <w:r w:rsidR="00343BD9" w:rsidRPr="00A424DF">
        <w:rPr>
          <w:rFonts w:ascii="Averta PE" w:hAnsi="Averta PE" w:cs="Arial"/>
          <w:lang w:val="ru-RU"/>
        </w:rPr>
        <w:t xml:space="preserve">АД </w:t>
      </w:r>
      <w:r w:rsidR="00836DE2" w:rsidRPr="00A424DF">
        <w:rPr>
          <w:rFonts w:ascii="Averta PE" w:hAnsi="Averta PE" w:cs="Arial"/>
          <w:lang w:val="ru-RU"/>
        </w:rPr>
        <w:t>в Приложения:</w:t>
      </w:r>
    </w:p>
    <w:p w14:paraId="500099D7" w14:textId="2D2FF428" w:rsidR="00836DE2" w:rsidRPr="00A424DF" w:rsidRDefault="00CA15C9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ru-RU"/>
        </w:rPr>
        <w:t xml:space="preserve">- </w:t>
      </w:r>
      <w:r w:rsidR="00836DE2" w:rsidRPr="00A424DF">
        <w:rPr>
          <w:rFonts w:ascii="Averta PE" w:hAnsi="Averta PE" w:cs="Arial"/>
          <w:lang w:val="ru-RU"/>
        </w:rPr>
        <w:t xml:space="preserve">Представяне на участник </w:t>
      </w:r>
    </w:p>
    <w:p w14:paraId="30EF20B0" w14:textId="287296DF" w:rsidR="00836DE2" w:rsidRPr="00A424DF" w:rsidRDefault="00CA15C9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ru-RU"/>
        </w:rPr>
        <w:t xml:space="preserve">- </w:t>
      </w:r>
      <w:r w:rsidR="00836DE2" w:rsidRPr="00A424DF">
        <w:rPr>
          <w:rFonts w:ascii="Averta PE" w:hAnsi="Averta PE" w:cs="Arial"/>
          <w:lang w:val="ru-RU"/>
        </w:rPr>
        <w:t>Административни сведения</w:t>
      </w:r>
    </w:p>
    <w:p w14:paraId="43E036B6" w14:textId="03CB3897" w:rsidR="00836DE2" w:rsidRPr="00A424DF" w:rsidRDefault="00CA15C9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ru-RU"/>
        </w:rPr>
        <w:t xml:space="preserve">- </w:t>
      </w:r>
      <w:r w:rsidR="00836DE2" w:rsidRPr="00A424DF">
        <w:rPr>
          <w:rFonts w:ascii="Averta PE" w:hAnsi="Averta PE" w:cs="Arial"/>
          <w:lang w:val="ru-RU"/>
        </w:rPr>
        <w:t>Споразумение за конфиденциалност</w:t>
      </w:r>
    </w:p>
    <w:p w14:paraId="0E1BEAD4" w14:textId="056CC52A" w:rsidR="00836DE2" w:rsidRPr="00A424DF" w:rsidRDefault="00CA15C9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  <w:bookmarkStart w:id="24" w:name="_Hlk179890449"/>
      <w:r w:rsidRPr="00A424DF">
        <w:rPr>
          <w:rFonts w:ascii="Averta PE" w:hAnsi="Averta PE" w:cs="Arial"/>
          <w:lang w:val="ru-RU"/>
        </w:rPr>
        <w:t xml:space="preserve">- </w:t>
      </w:r>
      <w:r w:rsidR="00836DE2" w:rsidRPr="00A424DF">
        <w:rPr>
          <w:rFonts w:ascii="Averta PE" w:hAnsi="Averta PE" w:cs="Arial"/>
          <w:lang w:val="ru-RU"/>
        </w:rPr>
        <w:t>Въпросник към кандидат за доставчик</w:t>
      </w:r>
      <w:bookmarkEnd w:id="24"/>
    </w:p>
    <w:p w14:paraId="26855750" w14:textId="43C36684" w:rsidR="00836DE2" w:rsidRPr="00A424DF" w:rsidRDefault="00CA15C9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ru-RU"/>
        </w:rPr>
        <w:t xml:space="preserve">- </w:t>
      </w:r>
      <w:r w:rsidR="00836DE2" w:rsidRPr="00A424DF">
        <w:rPr>
          <w:rFonts w:ascii="Averta PE" w:hAnsi="Averta PE" w:cs="Arial"/>
          <w:lang w:val="ru-RU"/>
        </w:rPr>
        <w:t>Декларация за свързаност</w:t>
      </w:r>
    </w:p>
    <w:p w14:paraId="6201D21E" w14:textId="4733F33D" w:rsidR="00836DE2" w:rsidRPr="00A424DF" w:rsidRDefault="00CA15C9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color w:val="FF0000"/>
          <w:lang w:val="ru-RU"/>
        </w:rPr>
      </w:pPr>
      <w:bookmarkStart w:id="25" w:name="_Hlk179890489"/>
      <w:r w:rsidRPr="00A424DF">
        <w:rPr>
          <w:rFonts w:ascii="Averta PE" w:hAnsi="Averta PE" w:cs="Arial"/>
          <w:lang w:val="ru-RU"/>
        </w:rPr>
        <w:t xml:space="preserve">- </w:t>
      </w:r>
      <w:r w:rsidR="00836DE2" w:rsidRPr="00A424DF">
        <w:rPr>
          <w:rFonts w:ascii="Averta PE" w:hAnsi="Averta PE" w:cs="Arial"/>
          <w:lang w:val="ru-RU"/>
        </w:rPr>
        <w:t>Декларация за участие на подизпълнители</w:t>
      </w:r>
      <w:bookmarkEnd w:id="25"/>
    </w:p>
    <w:p w14:paraId="6A6FD9C5" w14:textId="3799B777" w:rsidR="00973677" w:rsidRPr="00A424DF" w:rsidRDefault="00CB6916">
      <w:pPr>
        <w:pStyle w:val="BodyText"/>
        <w:numPr>
          <w:ilvl w:val="0"/>
          <w:numId w:val="1"/>
        </w:numPr>
        <w:spacing w:before="0" w:after="0"/>
        <w:ind w:left="0" w:hanging="284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ru-RU"/>
        </w:rPr>
        <w:t>„</w:t>
      </w:r>
      <w:r w:rsidR="00973677" w:rsidRPr="00A424DF">
        <w:rPr>
          <w:rFonts w:ascii="Averta PE" w:hAnsi="Averta PE" w:cs="Arial"/>
          <w:lang w:val="ru-RU"/>
        </w:rPr>
        <w:t>Ценова оферта</w:t>
      </w:r>
      <w:r w:rsidRPr="00A424DF">
        <w:rPr>
          <w:rFonts w:ascii="Averta PE" w:hAnsi="Averta PE" w:cs="Arial"/>
          <w:lang w:val="ru-RU"/>
        </w:rPr>
        <w:t>”, който съдържа ценовото предложение на участника</w:t>
      </w:r>
      <w:r w:rsidR="00C57CF7" w:rsidRPr="00A424DF">
        <w:rPr>
          <w:rFonts w:ascii="Averta PE" w:hAnsi="Averta PE" w:cs="Arial"/>
          <w:lang w:val="ru-RU"/>
        </w:rPr>
        <w:t xml:space="preserve"> съгласно </w:t>
      </w:r>
      <w:r w:rsidR="00973677" w:rsidRPr="00A424DF">
        <w:rPr>
          <w:rFonts w:ascii="Averta PE" w:hAnsi="Averta PE" w:cs="Arial"/>
          <w:lang w:val="ru-RU"/>
        </w:rPr>
        <w:t>п</w:t>
      </w:r>
      <w:r w:rsidR="00C57CF7" w:rsidRPr="00A424DF">
        <w:rPr>
          <w:rFonts w:ascii="Averta PE" w:hAnsi="Averta PE" w:cs="Arial"/>
          <w:lang w:val="ru-RU"/>
        </w:rPr>
        <w:t>риложен</w:t>
      </w:r>
      <w:r w:rsidR="00973677" w:rsidRPr="00A424DF">
        <w:rPr>
          <w:rFonts w:ascii="Averta PE" w:hAnsi="Averta PE" w:cs="Arial"/>
          <w:lang w:val="ru-RU"/>
        </w:rPr>
        <w:t>ата</w:t>
      </w:r>
      <w:r w:rsidR="00402CC7" w:rsidRPr="00A424DF">
        <w:rPr>
          <w:rFonts w:ascii="Averta PE" w:hAnsi="Averta PE" w:cs="Arial"/>
          <w:lang w:val="ru-RU"/>
        </w:rPr>
        <w:t xml:space="preserve"> </w:t>
      </w:r>
      <w:r w:rsidR="00973677" w:rsidRPr="00A424DF">
        <w:rPr>
          <w:rFonts w:ascii="Averta PE" w:hAnsi="Averta PE" w:cs="Arial"/>
          <w:b/>
          <w:bCs/>
          <w:lang w:val="ru-RU"/>
        </w:rPr>
        <w:t>Ценова оферта</w:t>
      </w:r>
      <w:r w:rsidR="00AC2D22" w:rsidRPr="00A424DF">
        <w:rPr>
          <w:rFonts w:ascii="Averta PE" w:hAnsi="Averta PE" w:cs="Arial"/>
          <w:lang w:val="ru-RU"/>
        </w:rPr>
        <w:t>.</w:t>
      </w:r>
    </w:p>
    <w:p w14:paraId="7048C091" w14:textId="16F90635" w:rsidR="00B65785" w:rsidRPr="00A424DF" w:rsidRDefault="00B65785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ru-RU"/>
        </w:rPr>
        <w:t>Ценовите листи трябва да бъдат попълнени в посочения формат и трябва да бъдат изпратени, като отделно приложение към вашето предложение.</w:t>
      </w:r>
    </w:p>
    <w:p w14:paraId="321071ED" w14:textId="1F2022BB" w:rsidR="00D96B35" w:rsidRPr="00A424DF" w:rsidRDefault="00D96B35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ru-RU"/>
        </w:rPr>
        <w:t xml:space="preserve">Цените трябва да бъдат посочени </w:t>
      </w:r>
      <w:r w:rsidRPr="00A424DF">
        <w:rPr>
          <w:rFonts w:ascii="Averta PE" w:hAnsi="Averta PE" w:cs="Arial"/>
          <w:b/>
          <w:bCs/>
          <w:lang w:val="ru-RU"/>
        </w:rPr>
        <w:t>само в лева</w:t>
      </w:r>
      <w:r w:rsidRPr="00A424DF">
        <w:rPr>
          <w:rFonts w:ascii="Averta PE" w:hAnsi="Averta PE" w:cs="Arial"/>
          <w:lang w:val="ru-RU"/>
        </w:rPr>
        <w:t>.</w:t>
      </w:r>
    </w:p>
    <w:p w14:paraId="3BEF5AE7" w14:textId="70156A16" w:rsidR="00CB6916" w:rsidRPr="00A424DF" w:rsidRDefault="00B65785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ru-RU"/>
        </w:rPr>
        <w:t xml:space="preserve">Всички документи по конкурсната процедура следва да бъдат подписани от лица, представляващи компанията по регистрация или от лица, писмено упълномощени по съответния ред за това. </w:t>
      </w:r>
      <w:r w:rsidR="00CB6916" w:rsidRPr="00A424DF">
        <w:rPr>
          <w:rFonts w:ascii="Averta PE" w:hAnsi="Averta PE" w:cs="Arial"/>
          <w:lang w:val="ru-RU"/>
        </w:rPr>
        <w:t xml:space="preserve">Ценовата оферта се подписва </w:t>
      </w:r>
      <w:r w:rsidR="00CC4364" w:rsidRPr="00A424DF">
        <w:rPr>
          <w:rFonts w:ascii="Averta PE" w:hAnsi="Averta PE" w:cs="Arial"/>
          <w:lang w:val="bg-BG"/>
        </w:rPr>
        <w:t>с КЕП</w:t>
      </w:r>
      <w:r w:rsidRPr="00A424DF">
        <w:rPr>
          <w:rFonts w:ascii="Averta PE" w:hAnsi="Averta PE" w:cs="Arial"/>
          <w:lang w:val="ru-RU"/>
        </w:rPr>
        <w:t>.</w:t>
      </w:r>
      <w:r w:rsidR="00CB6916" w:rsidRPr="00A424DF">
        <w:rPr>
          <w:rFonts w:ascii="Averta PE" w:hAnsi="Averta PE" w:cs="Arial"/>
          <w:lang w:val="ru-RU"/>
        </w:rPr>
        <w:t xml:space="preserve"> </w:t>
      </w:r>
    </w:p>
    <w:p w14:paraId="687F2688" w14:textId="3DD38E85" w:rsidR="007513D8" w:rsidRDefault="007513D8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b/>
          <w:lang w:val="ru-RU"/>
        </w:rPr>
      </w:pPr>
      <w:bookmarkStart w:id="26" w:name="_Toc246242309"/>
    </w:p>
    <w:p w14:paraId="2F51B790" w14:textId="77777777" w:rsidR="003A4FB0" w:rsidRDefault="003A4FB0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b/>
          <w:lang w:val="ru-RU"/>
        </w:rPr>
      </w:pPr>
    </w:p>
    <w:p w14:paraId="17A7E948" w14:textId="77777777" w:rsidR="003A4FB0" w:rsidRPr="00A424DF" w:rsidRDefault="003A4FB0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b/>
          <w:lang w:val="ru-RU"/>
        </w:rPr>
      </w:pPr>
    </w:p>
    <w:bookmarkEnd w:id="26"/>
    <w:p w14:paraId="0C48C234" w14:textId="77777777" w:rsidR="007E559B" w:rsidRPr="00A424DF" w:rsidRDefault="007513D8">
      <w:pPr>
        <w:pStyle w:val="BodyText"/>
        <w:numPr>
          <w:ilvl w:val="1"/>
          <w:numId w:val="4"/>
        </w:numPr>
        <w:spacing w:before="0" w:after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b/>
          <w:lang w:val="ru-RU"/>
        </w:rPr>
        <w:lastRenderedPageBreak/>
        <w:t>Валидност на предложението</w:t>
      </w:r>
    </w:p>
    <w:p w14:paraId="47375492" w14:textId="77777777" w:rsidR="007E559B" w:rsidRPr="00A424DF" w:rsidRDefault="007E559B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b/>
          <w:lang w:val="ru-RU"/>
        </w:rPr>
      </w:pPr>
    </w:p>
    <w:p w14:paraId="13535A38" w14:textId="68A2C39D" w:rsidR="00CC4364" w:rsidRPr="00A424DF" w:rsidRDefault="007513D8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ru-RU"/>
        </w:rPr>
        <w:t>Изпратените предложения трябва да са задължителни във всич</w:t>
      </w:r>
      <w:r w:rsidR="00591A9B" w:rsidRPr="00A424DF">
        <w:rPr>
          <w:rFonts w:ascii="Averta PE" w:hAnsi="Averta PE" w:cs="Arial"/>
          <w:lang w:val="ru-RU"/>
        </w:rPr>
        <w:t xml:space="preserve">ки отношения за не по-малко от </w:t>
      </w:r>
      <w:r w:rsidR="00CC4364" w:rsidRPr="00A424DF">
        <w:rPr>
          <w:rFonts w:ascii="Averta PE" w:hAnsi="Averta PE" w:cs="Arial"/>
          <w:lang w:val="ru-RU"/>
        </w:rPr>
        <w:t>9</w:t>
      </w:r>
      <w:r w:rsidR="00591A9B" w:rsidRPr="00A424DF">
        <w:rPr>
          <w:rFonts w:ascii="Averta PE" w:hAnsi="Averta PE" w:cs="Arial"/>
          <w:lang w:val="ru-RU"/>
        </w:rPr>
        <w:t>0</w:t>
      </w:r>
      <w:r w:rsidRPr="00A424DF">
        <w:rPr>
          <w:rFonts w:ascii="Averta PE" w:hAnsi="Averta PE" w:cs="Arial"/>
          <w:lang w:val="ru-RU"/>
        </w:rPr>
        <w:t xml:space="preserve"> дни от </w:t>
      </w:r>
      <w:r w:rsidR="00E652E4" w:rsidRPr="00A424DF">
        <w:rPr>
          <w:rFonts w:ascii="Averta PE" w:hAnsi="Averta PE" w:cs="Arial"/>
          <w:lang w:val="ru-RU"/>
        </w:rPr>
        <w:t>датата на подаване на офертата.</w:t>
      </w:r>
    </w:p>
    <w:p w14:paraId="6E3D594E" w14:textId="77777777" w:rsidR="00CC4364" w:rsidRPr="00A424DF" w:rsidRDefault="00CC4364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</w:p>
    <w:p w14:paraId="7684FD97" w14:textId="77777777" w:rsidR="007E559B" w:rsidRPr="00A424DF" w:rsidRDefault="007513D8">
      <w:pPr>
        <w:pStyle w:val="BodyText"/>
        <w:numPr>
          <w:ilvl w:val="1"/>
          <w:numId w:val="4"/>
        </w:numPr>
        <w:spacing w:before="0" w:after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b/>
          <w:lang w:val="ru-RU"/>
        </w:rPr>
        <w:t>Условия на договора</w:t>
      </w:r>
    </w:p>
    <w:p w14:paraId="778BAFCE" w14:textId="77777777" w:rsidR="007E559B" w:rsidRPr="00A424DF" w:rsidRDefault="007E559B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</w:p>
    <w:p w14:paraId="2F6AC6E6" w14:textId="38FDB168" w:rsidR="007513D8" w:rsidRPr="00A424DF" w:rsidRDefault="006931A0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ru-RU"/>
        </w:rPr>
        <w:t>Основата за условията на последващ договор между А</w:t>
      </w:r>
      <w:r w:rsidR="007513D8" w:rsidRPr="00A424DF">
        <w:rPr>
          <w:rFonts w:ascii="Averta PE" w:hAnsi="Averta PE" w:cs="Arial"/>
          <w:lang w:val="ru-RU"/>
        </w:rPr>
        <w:t>лианц</w:t>
      </w:r>
      <w:r w:rsidR="00022166" w:rsidRPr="00A424DF">
        <w:rPr>
          <w:rFonts w:ascii="Averta PE" w:hAnsi="Averta PE" w:cs="Arial"/>
          <w:lang w:val="ru-RU"/>
        </w:rPr>
        <w:t xml:space="preserve"> </w:t>
      </w:r>
      <w:r w:rsidR="006817DC" w:rsidRPr="00A424DF">
        <w:rPr>
          <w:rFonts w:ascii="Averta PE" w:hAnsi="Averta PE" w:cs="Arial"/>
          <w:lang w:val="ru-RU"/>
        </w:rPr>
        <w:t xml:space="preserve">Банк </w:t>
      </w:r>
      <w:r w:rsidR="00022166" w:rsidRPr="00A424DF">
        <w:rPr>
          <w:rFonts w:ascii="Averta PE" w:hAnsi="Averta PE" w:cs="Arial"/>
          <w:lang w:val="ru-RU"/>
        </w:rPr>
        <w:t>България</w:t>
      </w:r>
      <w:r w:rsidRPr="00A424DF">
        <w:rPr>
          <w:rFonts w:ascii="Averta PE" w:hAnsi="Averta PE" w:cs="Arial"/>
          <w:lang w:val="ru-RU"/>
        </w:rPr>
        <w:t xml:space="preserve"> и Участника ще бъде</w:t>
      </w:r>
      <w:r w:rsidR="00022166" w:rsidRPr="00A424DF">
        <w:rPr>
          <w:rFonts w:ascii="Averta PE" w:hAnsi="Averta PE" w:cs="Arial"/>
          <w:lang w:val="ru-RU"/>
        </w:rPr>
        <w:t xml:space="preserve"> </w:t>
      </w:r>
      <w:r w:rsidR="007513D8" w:rsidRPr="00A424DF">
        <w:rPr>
          <w:rFonts w:ascii="Averta PE" w:hAnsi="Averta PE" w:cs="Arial"/>
          <w:lang w:val="ru-RU"/>
        </w:rPr>
        <w:t>предложението на Участник</w:t>
      </w:r>
      <w:r w:rsidR="006817DC" w:rsidRPr="00A424DF">
        <w:rPr>
          <w:rFonts w:ascii="Averta PE" w:hAnsi="Averta PE" w:cs="Arial"/>
          <w:lang w:val="ru-RU"/>
        </w:rPr>
        <w:t>а</w:t>
      </w:r>
      <w:r w:rsidR="007513D8" w:rsidRPr="00A424DF">
        <w:rPr>
          <w:rFonts w:ascii="Averta PE" w:hAnsi="Averta PE" w:cs="Arial"/>
          <w:lang w:val="ru-RU"/>
        </w:rPr>
        <w:t xml:space="preserve"> </w:t>
      </w:r>
      <w:r w:rsidRPr="00A424DF">
        <w:rPr>
          <w:rFonts w:ascii="Averta PE" w:hAnsi="Averta PE" w:cs="Arial"/>
          <w:lang w:val="ru-RU"/>
        </w:rPr>
        <w:t>по настоящ</w:t>
      </w:r>
      <w:r w:rsidR="00CF1AAD" w:rsidRPr="00A424DF">
        <w:rPr>
          <w:rFonts w:ascii="Averta PE" w:hAnsi="Averta PE" w:cs="Arial"/>
          <w:lang w:val="ru-RU"/>
        </w:rPr>
        <w:t>ата процедура</w:t>
      </w:r>
      <w:r w:rsidRPr="00A424DF">
        <w:rPr>
          <w:rFonts w:ascii="Averta PE" w:hAnsi="Averta PE" w:cs="Arial"/>
          <w:lang w:val="ru-RU"/>
        </w:rPr>
        <w:t xml:space="preserve">. </w:t>
      </w:r>
      <w:r w:rsidR="007513D8" w:rsidRPr="00A424DF">
        <w:rPr>
          <w:rFonts w:ascii="Averta PE" w:hAnsi="Averta PE" w:cs="Arial"/>
          <w:lang w:val="ru-RU"/>
        </w:rPr>
        <w:t>Другите необходими документи, ако е приложимо, ще бъдат част от договора.</w:t>
      </w:r>
    </w:p>
    <w:p w14:paraId="5AB7EC4C" w14:textId="77777777" w:rsidR="00CC4364" w:rsidRPr="00A424DF" w:rsidRDefault="00CC4364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</w:p>
    <w:p w14:paraId="0E5A6FE8" w14:textId="77777777" w:rsidR="007E559B" w:rsidRPr="00A424DF" w:rsidRDefault="00E06FDF">
      <w:pPr>
        <w:pStyle w:val="BodyText"/>
        <w:numPr>
          <w:ilvl w:val="1"/>
          <w:numId w:val="4"/>
        </w:numPr>
        <w:spacing w:before="0" w:after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b/>
          <w:lang w:val="ru-RU"/>
        </w:rPr>
        <w:t>Уведомяване за решението</w:t>
      </w:r>
    </w:p>
    <w:p w14:paraId="3F0864FD" w14:textId="77777777" w:rsidR="007E559B" w:rsidRPr="00A424DF" w:rsidRDefault="007E559B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b/>
          <w:lang w:val="ru-RU"/>
        </w:rPr>
      </w:pPr>
    </w:p>
    <w:p w14:paraId="2E5D23D2" w14:textId="7A5236AC" w:rsidR="000E35F7" w:rsidRPr="00A424DF" w:rsidRDefault="00E06FDF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  <w:r w:rsidRPr="00A424DF">
        <w:rPr>
          <w:rFonts w:ascii="Averta PE" w:hAnsi="Averta PE" w:cs="Arial"/>
          <w:lang w:val="ru-RU"/>
        </w:rPr>
        <w:t>Възлагането на поръчката ще бъде потвърдено в писмен вид</w:t>
      </w:r>
      <w:r w:rsidR="00736E3A" w:rsidRPr="00A424DF">
        <w:rPr>
          <w:rFonts w:ascii="Averta PE" w:hAnsi="Averta PE" w:cs="Arial"/>
          <w:lang w:val="ru-RU"/>
        </w:rPr>
        <w:t xml:space="preserve"> чрез електронна поща</w:t>
      </w:r>
      <w:r w:rsidRPr="00A424DF">
        <w:rPr>
          <w:rFonts w:ascii="Averta PE" w:hAnsi="Averta PE" w:cs="Arial"/>
          <w:lang w:val="ru-RU"/>
        </w:rPr>
        <w:t xml:space="preserve">. </w:t>
      </w:r>
    </w:p>
    <w:p w14:paraId="005576D9" w14:textId="77777777" w:rsidR="00AC2D22" w:rsidRPr="00A424DF" w:rsidRDefault="00AC2D22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</w:p>
    <w:p w14:paraId="334E3905" w14:textId="5682152F" w:rsidR="00AC2D22" w:rsidRPr="00A424DF" w:rsidRDefault="00AC2D22">
      <w:pPr>
        <w:pStyle w:val="BodyText"/>
        <w:numPr>
          <w:ilvl w:val="0"/>
          <w:numId w:val="4"/>
        </w:numPr>
        <w:spacing w:before="0" w:after="0"/>
        <w:jc w:val="both"/>
        <w:rPr>
          <w:rFonts w:ascii="Averta PE" w:hAnsi="Averta PE" w:cs="Arial"/>
          <w:b/>
          <w:bCs/>
          <w:lang w:val="ru-RU"/>
        </w:rPr>
      </w:pPr>
      <w:r w:rsidRPr="00A424DF">
        <w:rPr>
          <w:rFonts w:ascii="Averta PE" w:hAnsi="Averta PE" w:cs="Arial"/>
          <w:b/>
          <w:bCs/>
          <w:lang w:val="ru-RU"/>
        </w:rPr>
        <w:t xml:space="preserve">Изисквания / Критерии за оценка на офертите </w:t>
      </w:r>
    </w:p>
    <w:p w14:paraId="4E2E127E" w14:textId="77777777" w:rsidR="007E559B" w:rsidRPr="00A424DF" w:rsidRDefault="007E559B" w:rsidP="007E559B">
      <w:pPr>
        <w:spacing w:line="20" w:lineRule="atLeast"/>
        <w:jc w:val="both"/>
        <w:rPr>
          <w:rFonts w:ascii="Averta PE" w:hAnsi="Averta PE" w:cs="Arial"/>
          <w:lang w:val="ru-RU"/>
        </w:rPr>
      </w:pPr>
    </w:p>
    <w:p w14:paraId="4AA29B82" w14:textId="5BD1D84D" w:rsidR="003131C4" w:rsidRPr="00A424DF" w:rsidRDefault="00AC2D22" w:rsidP="007E559B">
      <w:pPr>
        <w:spacing w:line="20" w:lineRule="atLeast"/>
        <w:jc w:val="both"/>
        <w:rPr>
          <w:rFonts w:ascii="Averta PE" w:hAnsi="Averta PE" w:cs="Arial"/>
          <w:b/>
          <w:bCs/>
          <w:lang w:val="ru-RU"/>
        </w:rPr>
      </w:pPr>
      <w:r w:rsidRPr="00A424DF">
        <w:rPr>
          <w:rFonts w:ascii="Averta PE" w:hAnsi="Averta PE" w:cs="Arial"/>
          <w:lang w:val="ru-RU"/>
        </w:rPr>
        <w:t>Методиката за оценка и избор на доставчик по настоящото задание е описана в  документ</w:t>
      </w:r>
      <w:r w:rsidR="003131C4" w:rsidRPr="00A424DF">
        <w:rPr>
          <w:rFonts w:ascii="Averta PE" w:hAnsi="Averta PE" w:cs="Arial"/>
          <w:lang w:val="ru-RU"/>
        </w:rPr>
        <w:t xml:space="preserve"> </w:t>
      </w:r>
      <w:r w:rsidR="00CC4364" w:rsidRPr="00A424DF">
        <w:rPr>
          <w:rFonts w:ascii="Averta PE" w:hAnsi="Averta PE" w:cs="Arial"/>
          <w:b/>
          <w:bCs/>
          <w:lang w:val="ru-RU"/>
        </w:rPr>
        <w:t xml:space="preserve">СЪДЪРЖАНИЕ НА ЗАДАНИЕ И КРИТЕРИИ ЗА ИЗБОР НА </w:t>
      </w:r>
      <w:r w:rsidR="000A3555" w:rsidRPr="00A424DF">
        <w:rPr>
          <w:rFonts w:ascii="Averta PE" w:hAnsi="Averta PE" w:cs="Arial"/>
          <w:b/>
          <w:bCs/>
          <w:lang w:val="ru-RU"/>
        </w:rPr>
        <w:t>„</w:t>
      </w:r>
      <w:r w:rsidR="000A3555" w:rsidRPr="00A424DF">
        <w:rPr>
          <w:lang w:val="ru-RU"/>
        </w:rPr>
        <w:t xml:space="preserve"> </w:t>
      </w:r>
      <w:r w:rsidR="000A3555" w:rsidRPr="00A424DF">
        <w:rPr>
          <w:rFonts w:ascii="Averta PE" w:hAnsi="Averta PE" w:cs="Arial"/>
          <w:b/>
          <w:bCs/>
          <w:lang w:val="ru-RU"/>
        </w:rPr>
        <w:t xml:space="preserve">ПОДДРЪЖКА И  РЕМОНТ НА СЕЙФОВЕ И ТРЕЗОРИ, СПЕЦИАЛИЗИРАНИ КЛЮЧАРСКИ УСЛУГИ “ в </w:t>
      </w:r>
      <w:r w:rsidR="00CC4364" w:rsidRPr="00A424DF">
        <w:rPr>
          <w:rFonts w:ascii="Averta PE" w:hAnsi="Averta PE" w:cs="Arial"/>
          <w:b/>
          <w:bCs/>
          <w:lang w:val="ru-RU"/>
        </w:rPr>
        <w:t>„АЛИАНЦ БАНК БЪЛГАРИЯ“ АД</w:t>
      </w:r>
    </w:p>
    <w:p w14:paraId="39C005FD" w14:textId="5B34A3FD" w:rsidR="00AC2D22" w:rsidRPr="00A424DF" w:rsidRDefault="00AC2D22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</w:p>
    <w:p w14:paraId="467A21C7" w14:textId="2F07587B" w:rsidR="00AC2D22" w:rsidRPr="00A424DF" w:rsidRDefault="00AC2D22" w:rsidP="007E559B">
      <w:pPr>
        <w:pStyle w:val="BodyText"/>
        <w:spacing w:before="0" w:after="0"/>
        <w:ind w:left="0"/>
        <w:jc w:val="both"/>
        <w:rPr>
          <w:rFonts w:ascii="Averta PE" w:hAnsi="Averta PE" w:cs="Arial"/>
          <w:lang w:val="ru-RU"/>
        </w:rPr>
      </w:pPr>
    </w:p>
    <w:p w14:paraId="07CB7CC8" w14:textId="47DA410C" w:rsidR="007412D3" w:rsidRPr="00A424DF" w:rsidRDefault="007412D3" w:rsidP="007E559B">
      <w:pPr>
        <w:overflowPunct/>
        <w:autoSpaceDE/>
        <w:autoSpaceDN/>
        <w:adjustRightInd/>
        <w:jc w:val="both"/>
        <w:textAlignment w:val="auto"/>
        <w:rPr>
          <w:rFonts w:ascii="Averta PE" w:hAnsi="Averta PE" w:cs="Arial"/>
          <w:b/>
          <w:lang w:val="bg-BG"/>
        </w:rPr>
      </w:pPr>
    </w:p>
    <w:sectPr w:rsidR="007412D3" w:rsidRPr="00A424DF" w:rsidSect="000A693D">
      <w:headerReference w:type="default" r:id="rId12"/>
      <w:footerReference w:type="default" r:id="rId13"/>
      <w:headerReference w:type="first" r:id="rId14"/>
      <w:footerReference w:type="first" r:id="rId15"/>
      <w:pgSz w:w="11909" w:h="16834" w:code="9"/>
      <w:pgMar w:top="1440" w:right="1831" w:bottom="1077" w:left="1440" w:header="272" w:footer="431" w:gutter="35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E5CF9" w14:textId="77777777" w:rsidR="00AB12BF" w:rsidRDefault="00AB12BF">
      <w:r>
        <w:separator/>
      </w:r>
    </w:p>
  </w:endnote>
  <w:endnote w:type="continuationSeparator" w:id="0">
    <w:p w14:paraId="16529F75" w14:textId="77777777" w:rsidR="00AB12BF" w:rsidRDefault="00AB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verta PE">
    <w:panose1 w:val="000005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llianzSansLightC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4760" w14:textId="77777777" w:rsidR="0064759C" w:rsidRPr="00AD64FF" w:rsidRDefault="0064759C">
    <w:pPr>
      <w:pStyle w:val="Footer"/>
      <w:ind w:right="360"/>
      <w:rPr>
        <w:rStyle w:val="PageNumber"/>
        <w:rFonts w:ascii="Arial" w:hAnsi="Arial" w:cs="Arial"/>
        <w:szCs w:val="16"/>
      </w:rPr>
    </w:pPr>
    <w:r w:rsidRPr="00AD64FF">
      <w:rPr>
        <w:rFonts w:ascii="Arial" w:hAnsi="Arial" w:cs="Arial"/>
        <w:szCs w:val="16"/>
      </w:rPr>
      <w:t>Allianz Confidential</w:t>
    </w:r>
    <w:r w:rsidRPr="00AD64FF">
      <w:rPr>
        <w:rFonts w:ascii="Arial" w:hAnsi="Arial" w:cs="Arial"/>
        <w:szCs w:val="16"/>
      </w:rPr>
      <w:tab/>
      <w:t xml:space="preserve">Page </w:t>
    </w:r>
    <w:r w:rsidRPr="00AD64FF">
      <w:rPr>
        <w:rStyle w:val="PageNumber"/>
        <w:rFonts w:ascii="Arial" w:hAnsi="Arial" w:cs="Arial"/>
        <w:szCs w:val="16"/>
      </w:rPr>
      <w:fldChar w:fldCharType="begin"/>
    </w:r>
    <w:r w:rsidRPr="00AD64FF">
      <w:rPr>
        <w:rStyle w:val="PageNumber"/>
        <w:rFonts w:ascii="Arial" w:hAnsi="Arial" w:cs="Arial"/>
        <w:szCs w:val="16"/>
      </w:rPr>
      <w:instrText xml:space="preserve"> PAGE </w:instrText>
    </w:r>
    <w:r w:rsidRPr="00AD64FF">
      <w:rPr>
        <w:rStyle w:val="PageNumber"/>
        <w:rFonts w:ascii="Arial" w:hAnsi="Arial" w:cs="Arial"/>
        <w:szCs w:val="16"/>
      </w:rPr>
      <w:fldChar w:fldCharType="separate"/>
    </w:r>
    <w:r w:rsidR="007557BA">
      <w:rPr>
        <w:rStyle w:val="PageNumber"/>
        <w:rFonts w:ascii="Arial" w:hAnsi="Arial" w:cs="Arial"/>
        <w:noProof/>
        <w:szCs w:val="16"/>
      </w:rPr>
      <w:t>11</w:t>
    </w:r>
    <w:r w:rsidRPr="00AD64FF">
      <w:rPr>
        <w:rStyle w:val="PageNumber"/>
        <w:rFonts w:ascii="Arial" w:hAnsi="Arial" w:cs="Arial"/>
        <w:szCs w:val="16"/>
      </w:rPr>
      <w:fldChar w:fldCharType="end"/>
    </w:r>
    <w:r w:rsidRPr="00AD64FF">
      <w:rPr>
        <w:rStyle w:val="PageNumber"/>
        <w:rFonts w:ascii="Arial" w:hAnsi="Arial" w:cs="Arial"/>
        <w:szCs w:val="16"/>
      </w:rPr>
      <w:t xml:space="preserve"> of </w:t>
    </w:r>
    <w:r w:rsidRPr="00AD64FF">
      <w:rPr>
        <w:rStyle w:val="PageNumber"/>
        <w:rFonts w:ascii="Arial" w:hAnsi="Arial" w:cs="Arial"/>
        <w:szCs w:val="16"/>
      </w:rPr>
      <w:fldChar w:fldCharType="begin"/>
    </w:r>
    <w:r w:rsidRPr="00AD64FF">
      <w:rPr>
        <w:rStyle w:val="PageNumber"/>
        <w:rFonts w:ascii="Arial" w:hAnsi="Arial" w:cs="Arial"/>
        <w:szCs w:val="16"/>
      </w:rPr>
      <w:instrText xml:space="preserve"> NUMPAGES </w:instrText>
    </w:r>
    <w:r w:rsidRPr="00AD64FF">
      <w:rPr>
        <w:rStyle w:val="PageNumber"/>
        <w:rFonts w:ascii="Arial" w:hAnsi="Arial" w:cs="Arial"/>
        <w:szCs w:val="16"/>
      </w:rPr>
      <w:fldChar w:fldCharType="separate"/>
    </w:r>
    <w:r w:rsidR="007557BA">
      <w:rPr>
        <w:rStyle w:val="PageNumber"/>
        <w:rFonts w:ascii="Arial" w:hAnsi="Arial" w:cs="Arial"/>
        <w:noProof/>
        <w:szCs w:val="16"/>
      </w:rPr>
      <w:t>11</w:t>
    </w:r>
    <w:r w:rsidRPr="00AD64FF">
      <w:rPr>
        <w:rStyle w:val="PageNumber"/>
        <w:rFonts w:ascii="Arial" w:hAnsi="Arial" w:cs="Arial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93FA" w14:textId="77777777" w:rsidR="0064759C" w:rsidRPr="003E5832" w:rsidRDefault="0064759C" w:rsidP="001E1B84">
    <w:pPr>
      <w:pStyle w:val="Footer"/>
      <w:tabs>
        <w:tab w:val="left" w:pos="2880"/>
      </w:tabs>
      <w:rPr>
        <w:lang w:val="bg-BG"/>
      </w:rPr>
    </w:pPr>
    <w:r>
      <w:rPr>
        <w:color w:val="FF0000"/>
      </w:rPr>
      <w:tab/>
    </w: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64355" w14:textId="77777777" w:rsidR="00AB12BF" w:rsidRDefault="00AB12BF">
      <w:r>
        <w:separator/>
      </w:r>
    </w:p>
  </w:footnote>
  <w:footnote w:type="continuationSeparator" w:id="0">
    <w:p w14:paraId="081E955F" w14:textId="77777777" w:rsidR="00AB12BF" w:rsidRDefault="00AB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31B68" w14:textId="77777777" w:rsidR="0064759C" w:rsidRDefault="0064759C" w:rsidP="003E5832">
    <w:pPr>
      <w:pStyle w:val="Header"/>
      <w:ind w:right="102"/>
      <w:jc w:val="right"/>
    </w:pPr>
    <w:r>
      <w:rPr>
        <w:rStyle w:val="HighlightedVariable"/>
      </w:rPr>
      <w:tab/>
    </w:r>
  </w:p>
  <w:p w14:paraId="0D6F3EA0" w14:textId="77777777" w:rsidR="0064759C" w:rsidRDefault="0064759C" w:rsidP="00DF09DA">
    <w:pPr>
      <w:pStyle w:val="Header"/>
      <w:jc w:val="right"/>
    </w:pPr>
  </w:p>
  <w:p w14:paraId="7FC22B6E" w14:textId="2F265AAD" w:rsidR="0064759C" w:rsidRDefault="0064759C" w:rsidP="00DF09DA">
    <w:pPr>
      <w:pStyle w:val="Header"/>
      <w:jc w:val="right"/>
    </w:pPr>
  </w:p>
  <w:p w14:paraId="57091AB6" w14:textId="77777777" w:rsidR="0064759C" w:rsidRPr="003E5832" w:rsidRDefault="0064759C" w:rsidP="00DC7038">
    <w:pPr>
      <w:pStyle w:val="Header"/>
      <w:rPr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A5FA" w14:textId="00003FAC" w:rsidR="0064759C" w:rsidRDefault="0064759C" w:rsidP="00CF19AC">
    <w:pPr>
      <w:pStyle w:val="Header"/>
      <w:jc w:val="center"/>
      <w:rPr>
        <w:lang w:val="en-IE"/>
      </w:rPr>
    </w:pPr>
  </w:p>
  <w:p w14:paraId="158438D2" w14:textId="77777777" w:rsidR="0064759C" w:rsidRDefault="0064759C" w:rsidP="00D55197">
    <w:pPr>
      <w:pStyle w:val="Header"/>
      <w:jc w:val="center"/>
      <w:rPr>
        <w:lang w:val="en-IE"/>
      </w:rPr>
    </w:pPr>
  </w:p>
  <w:p w14:paraId="30E176F4" w14:textId="77777777" w:rsidR="00DC7038" w:rsidRDefault="00DC7038" w:rsidP="00DC7038">
    <w:pPr>
      <w:pStyle w:val="Header"/>
      <w:rPr>
        <w:rFonts w:ascii="Averta PE" w:hAnsi="Averta PE"/>
        <w:sz w:val="20"/>
      </w:rPr>
    </w:pPr>
  </w:p>
  <w:p w14:paraId="7452702C" w14:textId="77777777" w:rsidR="00D65755" w:rsidRDefault="00D65755" w:rsidP="00DC7038">
    <w:pPr>
      <w:pStyle w:val="Header"/>
      <w:rPr>
        <w:rFonts w:ascii="Averta PE" w:hAnsi="Averta PE"/>
        <w:sz w:val="20"/>
      </w:rPr>
    </w:pPr>
  </w:p>
  <w:p w14:paraId="549D299C" w14:textId="77777777" w:rsidR="00DC7038" w:rsidRDefault="00DC7038" w:rsidP="00DC7038">
    <w:pPr>
      <w:pStyle w:val="Header"/>
      <w:rPr>
        <w:rFonts w:ascii="Averta PE" w:hAnsi="Averta PE"/>
        <w:sz w:val="20"/>
      </w:rPr>
    </w:pPr>
  </w:p>
  <w:p w14:paraId="2C521DA4" w14:textId="6128AD7D" w:rsidR="00DC7038" w:rsidRDefault="00DC7038" w:rsidP="00DC703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47D97E" wp14:editId="106FAA77">
          <wp:simplePos x="0" y="0"/>
          <wp:positionH relativeFrom="margin">
            <wp:align>left</wp:align>
          </wp:positionH>
          <wp:positionV relativeFrom="paragraph">
            <wp:posOffset>-401955</wp:posOffset>
          </wp:positionV>
          <wp:extent cx="1714500" cy="424605"/>
          <wp:effectExtent l="0" t="0" r="0" b="0"/>
          <wp:wrapNone/>
          <wp:docPr id="879513543" name="Picture 879513543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2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F757AF" w14:textId="77777777" w:rsidR="00D65755" w:rsidRDefault="00D65755" w:rsidP="00DC7038">
    <w:pPr>
      <w:pStyle w:val="Header"/>
    </w:pPr>
  </w:p>
  <w:p w14:paraId="16ACADF3" w14:textId="77777777" w:rsidR="00D65755" w:rsidRDefault="00D65755" w:rsidP="00DC7038">
    <w:pPr>
      <w:pStyle w:val="Header"/>
    </w:pPr>
  </w:p>
  <w:p w14:paraId="243A092A" w14:textId="77777777" w:rsidR="00D65755" w:rsidRDefault="00D65755" w:rsidP="00DC7038">
    <w:pPr>
      <w:pStyle w:val="Header"/>
    </w:pPr>
  </w:p>
  <w:p w14:paraId="46FBB24F" w14:textId="40F4622E" w:rsidR="00D65755" w:rsidRPr="00361916" w:rsidRDefault="00D65755" w:rsidP="00DC7038">
    <w:pPr>
      <w:pStyle w:val="Header"/>
    </w:pPr>
    <w:proofErr w:type="spellStart"/>
    <w:r w:rsidRPr="00857A61">
      <w:rPr>
        <w:rFonts w:ascii="Averta PE" w:hAnsi="Averta PE"/>
        <w:sz w:val="20"/>
      </w:rPr>
      <w:t>Алианц</w:t>
    </w:r>
    <w:proofErr w:type="spellEnd"/>
    <w:r w:rsidRPr="00857A61">
      <w:rPr>
        <w:rFonts w:ascii="Averta PE" w:hAnsi="Averta PE"/>
        <w:sz w:val="20"/>
      </w:rPr>
      <w:t xml:space="preserve"> Банк България</w:t>
    </w:r>
  </w:p>
  <w:p w14:paraId="0C849155" w14:textId="4AA208F2" w:rsidR="0064759C" w:rsidRPr="00D65755" w:rsidRDefault="0064759C" w:rsidP="009C75F6">
    <w:pPr>
      <w:pStyle w:val="Header"/>
      <w:rPr>
        <w:i/>
        <w:color w:val="FF0000"/>
      </w:rPr>
    </w:pPr>
    <w:r>
      <w:rPr>
        <w:i/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" w15:restartNumberingAfterBreak="0">
    <w:nsid w:val="11E94B4F"/>
    <w:multiLevelType w:val="hybridMultilevel"/>
    <w:tmpl w:val="A8F8BF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E40B0"/>
    <w:multiLevelType w:val="multilevel"/>
    <w:tmpl w:val="F67A2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17D6283"/>
    <w:multiLevelType w:val="hybridMultilevel"/>
    <w:tmpl w:val="EF4E2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A763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4F5260"/>
    <w:multiLevelType w:val="hybridMultilevel"/>
    <w:tmpl w:val="FBD60E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556541">
    <w:abstractNumId w:val="1"/>
  </w:num>
  <w:num w:numId="2" w16cid:durableId="1736734420">
    <w:abstractNumId w:val="3"/>
  </w:num>
  <w:num w:numId="3" w16cid:durableId="1729644918">
    <w:abstractNumId w:val="5"/>
  </w:num>
  <w:num w:numId="4" w16cid:durableId="1135373687">
    <w:abstractNumId w:val="2"/>
  </w:num>
  <w:num w:numId="5" w16cid:durableId="29163877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cessList" w:val="\'5c'5c'5c'5c'5c'5c'5c'5c'5c'5c'5c'5c'5c'5c'5c'5c'80"/>
    <w:docVar w:name="AIM_Version" w:val="1.0.7"/>
    <w:docVar w:name="DocumentName" w:val="Design and Development Standards"/>
    <w:docVar w:name="DocumentType" w:val="23"/>
    <w:docVar w:name="LoginDate" w:val=" 35095"/>
    <w:docVar w:name="ProjectCode" w:val="OracleA4"/>
    <w:docVar w:name="UserName" w:val="aim admin"/>
  </w:docVars>
  <w:rsids>
    <w:rsidRoot w:val="008A3D20"/>
    <w:rsid w:val="00003778"/>
    <w:rsid w:val="00003CC8"/>
    <w:rsid w:val="00010ED3"/>
    <w:rsid w:val="00013366"/>
    <w:rsid w:val="00020D7C"/>
    <w:rsid w:val="000210F6"/>
    <w:rsid w:val="000216D8"/>
    <w:rsid w:val="00022166"/>
    <w:rsid w:val="00027621"/>
    <w:rsid w:val="00030001"/>
    <w:rsid w:val="00032A4B"/>
    <w:rsid w:val="00033829"/>
    <w:rsid w:val="00034993"/>
    <w:rsid w:val="00034B08"/>
    <w:rsid w:val="00042537"/>
    <w:rsid w:val="0004657F"/>
    <w:rsid w:val="00051E38"/>
    <w:rsid w:val="00053F35"/>
    <w:rsid w:val="00056809"/>
    <w:rsid w:val="00057EC0"/>
    <w:rsid w:val="00060222"/>
    <w:rsid w:val="0006239E"/>
    <w:rsid w:val="00062DC7"/>
    <w:rsid w:val="00070DAB"/>
    <w:rsid w:val="00071B73"/>
    <w:rsid w:val="00072469"/>
    <w:rsid w:val="00073BD3"/>
    <w:rsid w:val="000744CD"/>
    <w:rsid w:val="00076B50"/>
    <w:rsid w:val="000779B7"/>
    <w:rsid w:val="00080F37"/>
    <w:rsid w:val="0008329E"/>
    <w:rsid w:val="00083BA8"/>
    <w:rsid w:val="000841BE"/>
    <w:rsid w:val="00084B15"/>
    <w:rsid w:val="00086FB0"/>
    <w:rsid w:val="0009449C"/>
    <w:rsid w:val="000A3555"/>
    <w:rsid w:val="000A3965"/>
    <w:rsid w:val="000A41D2"/>
    <w:rsid w:val="000A693D"/>
    <w:rsid w:val="000A7A29"/>
    <w:rsid w:val="000B3EA8"/>
    <w:rsid w:val="000B6EA7"/>
    <w:rsid w:val="000C6A7F"/>
    <w:rsid w:val="000E35F7"/>
    <w:rsid w:val="000E38AD"/>
    <w:rsid w:val="000E39C3"/>
    <w:rsid w:val="000E58FD"/>
    <w:rsid w:val="000E5CEE"/>
    <w:rsid w:val="000F6108"/>
    <w:rsid w:val="000F73D7"/>
    <w:rsid w:val="000F76CB"/>
    <w:rsid w:val="001025F4"/>
    <w:rsid w:val="00102A26"/>
    <w:rsid w:val="0010340D"/>
    <w:rsid w:val="00103EB2"/>
    <w:rsid w:val="00104875"/>
    <w:rsid w:val="001073CA"/>
    <w:rsid w:val="0010769D"/>
    <w:rsid w:val="00107777"/>
    <w:rsid w:val="001112AD"/>
    <w:rsid w:val="0011316F"/>
    <w:rsid w:val="00113E08"/>
    <w:rsid w:val="00114536"/>
    <w:rsid w:val="00114C1A"/>
    <w:rsid w:val="00115320"/>
    <w:rsid w:val="00116403"/>
    <w:rsid w:val="001229EE"/>
    <w:rsid w:val="00125D59"/>
    <w:rsid w:val="001359E1"/>
    <w:rsid w:val="00137037"/>
    <w:rsid w:val="00137212"/>
    <w:rsid w:val="001425B0"/>
    <w:rsid w:val="00145CAF"/>
    <w:rsid w:val="0014607A"/>
    <w:rsid w:val="00152936"/>
    <w:rsid w:val="001531FF"/>
    <w:rsid w:val="00155C8F"/>
    <w:rsid w:val="0015637A"/>
    <w:rsid w:val="00157759"/>
    <w:rsid w:val="0016068A"/>
    <w:rsid w:val="0016496B"/>
    <w:rsid w:val="00165073"/>
    <w:rsid w:val="00165FD4"/>
    <w:rsid w:val="00167A56"/>
    <w:rsid w:val="00167AB8"/>
    <w:rsid w:val="00170492"/>
    <w:rsid w:val="00172161"/>
    <w:rsid w:val="001736C9"/>
    <w:rsid w:val="00173898"/>
    <w:rsid w:val="00182B3C"/>
    <w:rsid w:val="0018345B"/>
    <w:rsid w:val="00184673"/>
    <w:rsid w:val="001871F4"/>
    <w:rsid w:val="00193291"/>
    <w:rsid w:val="00196429"/>
    <w:rsid w:val="001A4114"/>
    <w:rsid w:val="001B0059"/>
    <w:rsid w:val="001B194A"/>
    <w:rsid w:val="001B3E60"/>
    <w:rsid w:val="001C0BCB"/>
    <w:rsid w:val="001C1227"/>
    <w:rsid w:val="001C21B0"/>
    <w:rsid w:val="001C5279"/>
    <w:rsid w:val="001C62BE"/>
    <w:rsid w:val="001D5635"/>
    <w:rsid w:val="001D59FC"/>
    <w:rsid w:val="001D7AEC"/>
    <w:rsid w:val="001E1B84"/>
    <w:rsid w:val="001E2FEA"/>
    <w:rsid w:val="001F3D43"/>
    <w:rsid w:val="001F5399"/>
    <w:rsid w:val="002015A1"/>
    <w:rsid w:val="002025A2"/>
    <w:rsid w:val="002029FF"/>
    <w:rsid w:val="002055F3"/>
    <w:rsid w:val="00205687"/>
    <w:rsid w:val="00206C21"/>
    <w:rsid w:val="0021409F"/>
    <w:rsid w:val="00217AEC"/>
    <w:rsid w:val="00220305"/>
    <w:rsid w:val="00222B5D"/>
    <w:rsid w:val="002252A9"/>
    <w:rsid w:val="002262A1"/>
    <w:rsid w:val="002263B9"/>
    <w:rsid w:val="0022662E"/>
    <w:rsid w:val="00230CED"/>
    <w:rsid w:val="00230E64"/>
    <w:rsid w:val="00232CCA"/>
    <w:rsid w:val="00240DE5"/>
    <w:rsid w:val="00244458"/>
    <w:rsid w:val="0024794C"/>
    <w:rsid w:val="00255404"/>
    <w:rsid w:val="00255BEB"/>
    <w:rsid w:val="00272C2E"/>
    <w:rsid w:val="002738FE"/>
    <w:rsid w:val="00273F2F"/>
    <w:rsid w:val="00277E90"/>
    <w:rsid w:val="00280C8F"/>
    <w:rsid w:val="00281E40"/>
    <w:rsid w:val="00287605"/>
    <w:rsid w:val="00287BBA"/>
    <w:rsid w:val="00287CE2"/>
    <w:rsid w:val="00292609"/>
    <w:rsid w:val="00294586"/>
    <w:rsid w:val="002A13CF"/>
    <w:rsid w:val="002B10C1"/>
    <w:rsid w:val="002B23FD"/>
    <w:rsid w:val="002C4AF2"/>
    <w:rsid w:val="002C6D81"/>
    <w:rsid w:val="002D0846"/>
    <w:rsid w:val="002D2485"/>
    <w:rsid w:val="002D2F0F"/>
    <w:rsid w:val="002D4DD0"/>
    <w:rsid w:val="002E3ED7"/>
    <w:rsid w:val="002E61AE"/>
    <w:rsid w:val="002E6A71"/>
    <w:rsid w:val="002F2CB2"/>
    <w:rsid w:val="002F2FB1"/>
    <w:rsid w:val="002F6F71"/>
    <w:rsid w:val="00300B89"/>
    <w:rsid w:val="00303B13"/>
    <w:rsid w:val="003060BD"/>
    <w:rsid w:val="00306484"/>
    <w:rsid w:val="00310816"/>
    <w:rsid w:val="00310886"/>
    <w:rsid w:val="0031217B"/>
    <w:rsid w:val="003131C4"/>
    <w:rsid w:val="003140EB"/>
    <w:rsid w:val="00320A02"/>
    <w:rsid w:val="003241BE"/>
    <w:rsid w:val="00324E64"/>
    <w:rsid w:val="00327E43"/>
    <w:rsid w:val="00332599"/>
    <w:rsid w:val="00334130"/>
    <w:rsid w:val="0033744E"/>
    <w:rsid w:val="00341E0E"/>
    <w:rsid w:val="00343BD9"/>
    <w:rsid w:val="00343DBA"/>
    <w:rsid w:val="0034553F"/>
    <w:rsid w:val="0034600D"/>
    <w:rsid w:val="00346211"/>
    <w:rsid w:val="00346E20"/>
    <w:rsid w:val="00351955"/>
    <w:rsid w:val="00352678"/>
    <w:rsid w:val="00353E17"/>
    <w:rsid w:val="003557EB"/>
    <w:rsid w:val="003576FF"/>
    <w:rsid w:val="00357C99"/>
    <w:rsid w:val="003619CE"/>
    <w:rsid w:val="00365505"/>
    <w:rsid w:val="00370D8C"/>
    <w:rsid w:val="00371A5A"/>
    <w:rsid w:val="00372EBF"/>
    <w:rsid w:val="00376616"/>
    <w:rsid w:val="003809DA"/>
    <w:rsid w:val="00385E13"/>
    <w:rsid w:val="00387302"/>
    <w:rsid w:val="0038765A"/>
    <w:rsid w:val="003903BB"/>
    <w:rsid w:val="003965B0"/>
    <w:rsid w:val="003965CA"/>
    <w:rsid w:val="003978F2"/>
    <w:rsid w:val="003A2142"/>
    <w:rsid w:val="003A254B"/>
    <w:rsid w:val="003A3894"/>
    <w:rsid w:val="003A4FB0"/>
    <w:rsid w:val="003A752C"/>
    <w:rsid w:val="003A780C"/>
    <w:rsid w:val="003B08CE"/>
    <w:rsid w:val="003B475F"/>
    <w:rsid w:val="003B488B"/>
    <w:rsid w:val="003B6328"/>
    <w:rsid w:val="003B769C"/>
    <w:rsid w:val="003D0E03"/>
    <w:rsid w:val="003D2EA8"/>
    <w:rsid w:val="003D7528"/>
    <w:rsid w:val="003E04B3"/>
    <w:rsid w:val="003E1E8A"/>
    <w:rsid w:val="003E5832"/>
    <w:rsid w:val="003F0E1D"/>
    <w:rsid w:val="003F1936"/>
    <w:rsid w:val="003F6317"/>
    <w:rsid w:val="003F6BEA"/>
    <w:rsid w:val="003F6F34"/>
    <w:rsid w:val="00402CC4"/>
    <w:rsid w:val="00402CC7"/>
    <w:rsid w:val="0040435B"/>
    <w:rsid w:val="00405C49"/>
    <w:rsid w:val="00406805"/>
    <w:rsid w:val="004107CC"/>
    <w:rsid w:val="004107E8"/>
    <w:rsid w:val="00415B5C"/>
    <w:rsid w:val="004260AA"/>
    <w:rsid w:val="00440E88"/>
    <w:rsid w:val="00444277"/>
    <w:rsid w:val="0044713D"/>
    <w:rsid w:val="00450228"/>
    <w:rsid w:val="00451B1F"/>
    <w:rsid w:val="00451F08"/>
    <w:rsid w:val="00452866"/>
    <w:rsid w:val="00460C28"/>
    <w:rsid w:val="004616B7"/>
    <w:rsid w:val="00461E7A"/>
    <w:rsid w:val="00463C3A"/>
    <w:rsid w:val="004642B5"/>
    <w:rsid w:val="0047590A"/>
    <w:rsid w:val="004773FB"/>
    <w:rsid w:val="00480078"/>
    <w:rsid w:val="00482A97"/>
    <w:rsid w:val="00482CDE"/>
    <w:rsid w:val="004851E4"/>
    <w:rsid w:val="00487433"/>
    <w:rsid w:val="00490353"/>
    <w:rsid w:val="004923D9"/>
    <w:rsid w:val="00494146"/>
    <w:rsid w:val="004947D1"/>
    <w:rsid w:val="00497787"/>
    <w:rsid w:val="00497DE4"/>
    <w:rsid w:val="004A116C"/>
    <w:rsid w:val="004A2A2F"/>
    <w:rsid w:val="004A4830"/>
    <w:rsid w:val="004A5A4D"/>
    <w:rsid w:val="004A7B9C"/>
    <w:rsid w:val="004B4A84"/>
    <w:rsid w:val="004B79BE"/>
    <w:rsid w:val="004C02C1"/>
    <w:rsid w:val="004C239B"/>
    <w:rsid w:val="004C3C39"/>
    <w:rsid w:val="004D0DF3"/>
    <w:rsid w:val="004D3C96"/>
    <w:rsid w:val="004D5A20"/>
    <w:rsid w:val="004D625F"/>
    <w:rsid w:val="004E305A"/>
    <w:rsid w:val="004E38F3"/>
    <w:rsid w:val="004E4CC6"/>
    <w:rsid w:val="004E7270"/>
    <w:rsid w:val="004F0CF8"/>
    <w:rsid w:val="00500FDB"/>
    <w:rsid w:val="0050515A"/>
    <w:rsid w:val="0051070E"/>
    <w:rsid w:val="005111B6"/>
    <w:rsid w:val="00511CAC"/>
    <w:rsid w:val="005154EA"/>
    <w:rsid w:val="00521E7A"/>
    <w:rsid w:val="005239FD"/>
    <w:rsid w:val="00527CA1"/>
    <w:rsid w:val="005310C7"/>
    <w:rsid w:val="00533ACA"/>
    <w:rsid w:val="005344D9"/>
    <w:rsid w:val="00535A53"/>
    <w:rsid w:val="00537A6A"/>
    <w:rsid w:val="00541230"/>
    <w:rsid w:val="00542D5D"/>
    <w:rsid w:val="00550978"/>
    <w:rsid w:val="00550AA4"/>
    <w:rsid w:val="00551541"/>
    <w:rsid w:val="005525C9"/>
    <w:rsid w:val="00552CAD"/>
    <w:rsid w:val="00557492"/>
    <w:rsid w:val="005601F1"/>
    <w:rsid w:val="00561626"/>
    <w:rsid w:val="00566608"/>
    <w:rsid w:val="005766EA"/>
    <w:rsid w:val="00576E33"/>
    <w:rsid w:val="005839AB"/>
    <w:rsid w:val="005863CD"/>
    <w:rsid w:val="00590DF4"/>
    <w:rsid w:val="00591186"/>
    <w:rsid w:val="00591A9B"/>
    <w:rsid w:val="00591F03"/>
    <w:rsid w:val="005932A7"/>
    <w:rsid w:val="0059358A"/>
    <w:rsid w:val="005A0494"/>
    <w:rsid w:val="005A16F5"/>
    <w:rsid w:val="005A5644"/>
    <w:rsid w:val="005A7BA4"/>
    <w:rsid w:val="005B4172"/>
    <w:rsid w:val="005B4CA5"/>
    <w:rsid w:val="005D223E"/>
    <w:rsid w:val="005D29D8"/>
    <w:rsid w:val="005D67EF"/>
    <w:rsid w:val="005D7F82"/>
    <w:rsid w:val="005E0485"/>
    <w:rsid w:val="005E129B"/>
    <w:rsid w:val="005E1581"/>
    <w:rsid w:val="005E66B5"/>
    <w:rsid w:val="005F0A67"/>
    <w:rsid w:val="005F0A76"/>
    <w:rsid w:val="005F3F1C"/>
    <w:rsid w:val="005F4544"/>
    <w:rsid w:val="005F5A5D"/>
    <w:rsid w:val="0060154B"/>
    <w:rsid w:val="00601BA3"/>
    <w:rsid w:val="006054CB"/>
    <w:rsid w:val="00607093"/>
    <w:rsid w:val="006075FF"/>
    <w:rsid w:val="00607606"/>
    <w:rsid w:val="0060783D"/>
    <w:rsid w:val="00610F75"/>
    <w:rsid w:val="0061438C"/>
    <w:rsid w:val="00614FDC"/>
    <w:rsid w:val="006203B1"/>
    <w:rsid w:val="0062383D"/>
    <w:rsid w:val="00624045"/>
    <w:rsid w:val="00630110"/>
    <w:rsid w:val="00635B28"/>
    <w:rsid w:val="0063663B"/>
    <w:rsid w:val="00640547"/>
    <w:rsid w:val="006453C2"/>
    <w:rsid w:val="0064759C"/>
    <w:rsid w:val="0065077E"/>
    <w:rsid w:val="0065348D"/>
    <w:rsid w:val="0065567D"/>
    <w:rsid w:val="00656BBD"/>
    <w:rsid w:val="00660F50"/>
    <w:rsid w:val="00663C53"/>
    <w:rsid w:val="006673F2"/>
    <w:rsid w:val="00676AD8"/>
    <w:rsid w:val="00677AC6"/>
    <w:rsid w:val="006817DC"/>
    <w:rsid w:val="00681B1E"/>
    <w:rsid w:val="006840A7"/>
    <w:rsid w:val="0068469F"/>
    <w:rsid w:val="00686E07"/>
    <w:rsid w:val="006907F8"/>
    <w:rsid w:val="00692A22"/>
    <w:rsid w:val="006931A0"/>
    <w:rsid w:val="00695216"/>
    <w:rsid w:val="00695A09"/>
    <w:rsid w:val="0069673E"/>
    <w:rsid w:val="006A712B"/>
    <w:rsid w:val="006B202B"/>
    <w:rsid w:val="006C0DD8"/>
    <w:rsid w:val="006C3DB6"/>
    <w:rsid w:val="006C4930"/>
    <w:rsid w:val="006C4A12"/>
    <w:rsid w:val="006C618E"/>
    <w:rsid w:val="006D5C23"/>
    <w:rsid w:val="006D6ADB"/>
    <w:rsid w:val="006E026C"/>
    <w:rsid w:val="006E5676"/>
    <w:rsid w:val="006F02F2"/>
    <w:rsid w:val="006F2D9E"/>
    <w:rsid w:val="006F33EF"/>
    <w:rsid w:val="006F34F6"/>
    <w:rsid w:val="006F4CA2"/>
    <w:rsid w:val="006F665E"/>
    <w:rsid w:val="00700608"/>
    <w:rsid w:val="00705CA1"/>
    <w:rsid w:val="00710FBF"/>
    <w:rsid w:val="00713EEE"/>
    <w:rsid w:val="0071569D"/>
    <w:rsid w:val="00715CE4"/>
    <w:rsid w:val="00717C30"/>
    <w:rsid w:val="007227B0"/>
    <w:rsid w:val="0073044E"/>
    <w:rsid w:val="00732DD5"/>
    <w:rsid w:val="00732E62"/>
    <w:rsid w:val="00735ABE"/>
    <w:rsid w:val="00735F60"/>
    <w:rsid w:val="00736E3A"/>
    <w:rsid w:val="007412D3"/>
    <w:rsid w:val="00744128"/>
    <w:rsid w:val="0074421B"/>
    <w:rsid w:val="007467D0"/>
    <w:rsid w:val="0074778C"/>
    <w:rsid w:val="007513D8"/>
    <w:rsid w:val="00754B7F"/>
    <w:rsid w:val="007557BA"/>
    <w:rsid w:val="00755C58"/>
    <w:rsid w:val="00756B64"/>
    <w:rsid w:val="00767216"/>
    <w:rsid w:val="007709C3"/>
    <w:rsid w:val="00771BEB"/>
    <w:rsid w:val="0077203B"/>
    <w:rsid w:val="00774840"/>
    <w:rsid w:val="00774BB7"/>
    <w:rsid w:val="00775613"/>
    <w:rsid w:val="00777B10"/>
    <w:rsid w:val="00781D9C"/>
    <w:rsid w:val="00782189"/>
    <w:rsid w:val="0078534E"/>
    <w:rsid w:val="007952A7"/>
    <w:rsid w:val="0079588F"/>
    <w:rsid w:val="007A4312"/>
    <w:rsid w:val="007A4ABB"/>
    <w:rsid w:val="007A4C08"/>
    <w:rsid w:val="007B0013"/>
    <w:rsid w:val="007B15D9"/>
    <w:rsid w:val="007B2D11"/>
    <w:rsid w:val="007B4BA5"/>
    <w:rsid w:val="007C15BE"/>
    <w:rsid w:val="007C2404"/>
    <w:rsid w:val="007C29A0"/>
    <w:rsid w:val="007D56D4"/>
    <w:rsid w:val="007D661E"/>
    <w:rsid w:val="007E2D90"/>
    <w:rsid w:val="007E3AD1"/>
    <w:rsid w:val="007E53CE"/>
    <w:rsid w:val="007E559B"/>
    <w:rsid w:val="007F02C9"/>
    <w:rsid w:val="007F13AA"/>
    <w:rsid w:val="007F339E"/>
    <w:rsid w:val="007F48A1"/>
    <w:rsid w:val="007F4F5C"/>
    <w:rsid w:val="007F5FEF"/>
    <w:rsid w:val="007F734D"/>
    <w:rsid w:val="008041DC"/>
    <w:rsid w:val="00807C81"/>
    <w:rsid w:val="00813767"/>
    <w:rsid w:val="008161D4"/>
    <w:rsid w:val="0081733B"/>
    <w:rsid w:val="008175E4"/>
    <w:rsid w:val="008215FD"/>
    <w:rsid w:val="008233ED"/>
    <w:rsid w:val="00824F77"/>
    <w:rsid w:val="00826068"/>
    <w:rsid w:val="0082710F"/>
    <w:rsid w:val="00827E5D"/>
    <w:rsid w:val="00832F92"/>
    <w:rsid w:val="00833973"/>
    <w:rsid w:val="00834628"/>
    <w:rsid w:val="008354B2"/>
    <w:rsid w:val="0083585D"/>
    <w:rsid w:val="00835FC2"/>
    <w:rsid w:val="00836DE2"/>
    <w:rsid w:val="00837925"/>
    <w:rsid w:val="0084454D"/>
    <w:rsid w:val="008445D2"/>
    <w:rsid w:val="00851FFE"/>
    <w:rsid w:val="008635CF"/>
    <w:rsid w:val="00864223"/>
    <w:rsid w:val="00866F23"/>
    <w:rsid w:val="00867618"/>
    <w:rsid w:val="00875342"/>
    <w:rsid w:val="00881B06"/>
    <w:rsid w:val="00881C7F"/>
    <w:rsid w:val="00884807"/>
    <w:rsid w:val="00884862"/>
    <w:rsid w:val="00887647"/>
    <w:rsid w:val="008920E8"/>
    <w:rsid w:val="0089235B"/>
    <w:rsid w:val="00894C59"/>
    <w:rsid w:val="008A0F6D"/>
    <w:rsid w:val="008A3D20"/>
    <w:rsid w:val="008B1437"/>
    <w:rsid w:val="008C4708"/>
    <w:rsid w:val="008D3A97"/>
    <w:rsid w:val="008E2024"/>
    <w:rsid w:val="008E43FB"/>
    <w:rsid w:val="008E5A90"/>
    <w:rsid w:val="008F65A4"/>
    <w:rsid w:val="008F6B11"/>
    <w:rsid w:val="008F6B27"/>
    <w:rsid w:val="009030D5"/>
    <w:rsid w:val="00906800"/>
    <w:rsid w:val="0091257B"/>
    <w:rsid w:val="00912C8A"/>
    <w:rsid w:val="00913E2D"/>
    <w:rsid w:val="009233C1"/>
    <w:rsid w:val="009246A9"/>
    <w:rsid w:val="009277BB"/>
    <w:rsid w:val="00930345"/>
    <w:rsid w:val="0093394E"/>
    <w:rsid w:val="00933C21"/>
    <w:rsid w:val="009351F5"/>
    <w:rsid w:val="0093708D"/>
    <w:rsid w:val="00943260"/>
    <w:rsid w:val="009451BF"/>
    <w:rsid w:val="00946C66"/>
    <w:rsid w:val="00950B27"/>
    <w:rsid w:val="009566FD"/>
    <w:rsid w:val="00960C4A"/>
    <w:rsid w:val="00963BC8"/>
    <w:rsid w:val="009647C1"/>
    <w:rsid w:val="00967778"/>
    <w:rsid w:val="009679B8"/>
    <w:rsid w:val="00967B79"/>
    <w:rsid w:val="00973677"/>
    <w:rsid w:val="00974E76"/>
    <w:rsid w:val="00977B55"/>
    <w:rsid w:val="00990C38"/>
    <w:rsid w:val="00992321"/>
    <w:rsid w:val="00992C03"/>
    <w:rsid w:val="00993CC5"/>
    <w:rsid w:val="00995B03"/>
    <w:rsid w:val="00997B3B"/>
    <w:rsid w:val="009B410F"/>
    <w:rsid w:val="009C0A75"/>
    <w:rsid w:val="009C18B1"/>
    <w:rsid w:val="009C1BE6"/>
    <w:rsid w:val="009C210E"/>
    <w:rsid w:val="009C75F6"/>
    <w:rsid w:val="009C768D"/>
    <w:rsid w:val="009D5A16"/>
    <w:rsid w:val="009D6C95"/>
    <w:rsid w:val="009D7A66"/>
    <w:rsid w:val="009E1C61"/>
    <w:rsid w:val="009F1155"/>
    <w:rsid w:val="009F14DA"/>
    <w:rsid w:val="009F254D"/>
    <w:rsid w:val="009F28F9"/>
    <w:rsid w:val="009F2B9D"/>
    <w:rsid w:val="009F66BE"/>
    <w:rsid w:val="00A011BC"/>
    <w:rsid w:val="00A021C5"/>
    <w:rsid w:val="00A035C0"/>
    <w:rsid w:val="00A0379A"/>
    <w:rsid w:val="00A05C34"/>
    <w:rsid w:val="00A1093C"/>
    <w:rsid w:val="00A13C8F"/>
    <w:rsid w:val="00A22C38"/>
    <w:rsid w:val="00A2344D"/>
    <w:rsid w:val="00A2598C"/>
    <w:rsid w:val="00A25F7A"/>
    <w:rsid w:val="00A336C8"/>
    <w:rsid w:val="00A33F6A"/>
    <w:rsid w:val="00A365F3"/>
    <w:rsid w:val="00A424DF"/>
    <w:rsid w:val="00A43447"/>
    <w:rsid w:val="00A43662"/>
    <w:rsid w:val="00A5035E"/>
    <w:rsid w:val="00A5164A"/>
    <w:rsid w:val="00A55F98"/>
    <w:rsid w:val="00A579AB"/>
    <w:rsid w:val="00A57EEC"/>
    <w:rsid w:val="00A645A9"/>
    <w:rsid w:val="00A7389F"/>
    <w:rsid w:val="00A74560"/>
    <w:rsid w:val="00A752EC"/>
    <w:rsid w:val="00A80582"/>
    <w:rsid w:val="00A81C16"/>
    <w:rsid w:val="00A82ABC"/>
    <w:rsid w:val="00A877D9"/>
    <w:rsid w:val="00A90079"/>
    <w:rsid w:val="00A908E6"/>
    <w:rsid w:val="00A92454"/>
    <w:rsid w:val="00A931C0"/>
    <w:rsid w:val="00A93614"/>
    <w:rsid w:val="00A960E2"/>
    <w:rsid w:val="00AA400C"/>
    <w:rsid w:val="00AA5FF1"/>
    <w:rsid w:val="00AA6C1B"/>
    <w:rsid w:val="00AA6F20"/>
    <w:rsid w:val="00AB12BF"/>
    <w:rsid w:val="00AB2241"/>
    <w:rsid w:val="00AB2833"/>
    <w:rsid w:val="00AB2D22"/>
    <w:rsid w:val="00AB2ED0"/>
    <w:rsid w:val="00AB55DE"/>
    <w:rsid w:val="00AB74F2"/>
    <w:rsid w:val="00AB7FE4"/>
    <w:rsid w:val="00AC1D2F"/>
    <w:rsid w:val="00AC2D22"/>
    <w:rsid w:val="00AC42EA"/>
    <w:rsid w:val="00AC4427"/>
    <w:rsid w:val="00AC4F2F"/>
    <w:rsid w:val="00AD047C"/>
    <w:rsid w:val="00AD20C1"/>
    <w:rsid w:val="00AD2C53"/>
    <w:rsid w:val="00AD3C9F"/>
    <w:rsid w:val="00AD457B"/>
    <w:rsid w:val="00AD5D56"/>
    <w:rsid w:val="00AD5FCB"/>
    <w:rsid w:val="00AD64FF"/>
    <w:rsid w:val="00AD662D"/>
    <w:rsid w:val="00AD7A82"/>
    <w:rsid w:val="00AE0FF0"/>
    <w:rsid w:val="00AE34F9"/>
    <w:rsid w:val="00AF11D1"/>
    <w:rsid w:val="00AF26CD"/>
    <w:rsid w:val="00AF6787"/>
    <w:rsid w:val="00B02028"/>
    <w:rsid w:val="00B0257C"/>
    <w:rsid w:val="00B0419C"/>
    <w:rsid w:val="00B05239"/>
    <w:rsid w:val="00B074D2"/>
    <w:rsid w:val="00B10842"/>
    <w:rsid w:val="00B10C41"/>
    <w:rsid w:val="00B11C46"/>
    <w:rsid w:val="00B16EA2"/>
    <w:rsid w:val="00B349BE"/>
    <w:rsid w:val="00B37196"/>
    <w:rsid w:val="00B37E87"/>
    <w:rsid w:val="00B407E0"/>
    <w:rsid w:val="00B425BD"/>
    <w:rsid w:val="00B50947"/>
    <w:rsid w:val="00B560E1"/>
    <w:rsid w:val="00B56498"/>
    <w:rsid w:val="00B5709D"/>
    <w:rsid w:val="00B57625"/>
    <w:rsid w:val="00B64540"/>
    <w:rsid w:val="00B65785"/>
    <w:rsid w:val="00B65858"/>
    <w:rsid w:val="00B67ABE"/>
    <w:rsid w:val="00B705DA"/>
    <w:rsid w:val="00B709B7"/>
    <w:rsid w:val="00B71965"/>
    <w:rsid w:val="00B74A20"/>
    <w:rsid w:val="00B80175"/>
    <w:rsid w:val="00B809CE"/>
    <w:rsid w:val="00B83ECE"/>
    <w:rsid w:val="00B87A0F"/>
    <w:rsid w:val="00B906D5"/>
    <w:rsid w:val="00B94568"/>
    <w:rsid w:val="00B94D7B"/>
    <w:rsid w:val="00B94ECE"/>
    <w:rsid w:val="00B959DD"/>
    <w:rsid w:val="00B96122"/>
    <w:rsid w:val="00B96238"/>
    <w:rsid w:val="00B9670F"/>
    <w:rsid w:val="00BA06AF"/>
    <w:rsid w:val="00BA3DF4"/>
    <w:rsid w:val="00BA67CB"/>
    <w:rsid w:val="00BB2262"/>
    <w:rsid w:val="00BB7D2E"/>
    <w:rsid w:val="00BC05D5"/>
    <w:rsid w:val="00BC4D21"/>
    <w:rsid w:val="00BD5CA2"/>
    <w:rsid w:val="00BE02B5"/>
    <w:rsid w:val="00BE1AFC"/>
    <w:rsid w:val="00BE26AF"/>
    <w:rsid w:val="00BE3B6E"/>
    <w:rsid w:val="00BE4953"/>
    <w:rsid w:val="00BF0792"/>
    <w:rsid w:val="00BF1FE1"/>
    <w:rsid w:val="00BF2478"/>
    <w:rsid w:val="00C01267"/>
    <w:rsid w:val="00C0191A"/>
    <w:rsid w:val="00C128BB"/>
    <w:rsid w:val="00C13951"/>
    <w:rsid w:val="00C13C93"/>
    <w:rsid w:val="00C163B6"/>
    <w:rsid w:val="00C32FDB"/>
    <w:rsid w:val="00C3323E"/>
    <w:rsid w:val="00C33980"/>
    <w:rsid w:val="00C376D2"/>
    <w:rsid w:val="00C40072"/>
    <w:rsid w:val="00C423DC"/>
    <w:rsid w:val="00C4571C"/>
    <w:rsid w:val="00C533E0"/>
    <w:rsid w:val="00C5435C"/>
    <w:rsid w:val="00C55B53"/>
    <w:rsid w:val="00C576B7"/>
    <w:rsid w:val="00C57CF7"/>
    <w:rsid w:val="00C638BF"/>
    <w:rsid w:val="00C70672"/>
    <w:rsid w:val="00C77EA0"/>
    <w:rsid w:val="00C80810"/>
    <w:rsid w:val="00C8135D"/>
    <w:rsid w:val="00C841EE"/>
    <w:rsid w:val="00C844C8"/>
    <w:rsid w:val="00C9143C"/>
    <w:rsid w:val="00C97E47"/>
    <w:rsid w:val="00CA15C9"/>
    <w:rsid w:val="00CA200C"/>
    <w:rsid w:val="00CA30E3"/>
    <w:rsid w:val="00CA3780"/>
    <w:rsid w:val="00CA4922"/>
    <w:rsid w:val="00CA4D43"/>
    <w:rsid w:val="00CA5D9F"/>
    <w:rsid w:val="00CA66E8"/>
    <w:rsid w:val="00CA7873"/>
    <w:rsid w:val="00CA7C7A"/>
    <w:rsid w:val="00CB477D"/>
    <w:rsid w:val="00CB4936"/>
    <w:rsid w:val="00CB6537"/>
    <w:rsid w:val="00CB6916"/>
    <w:rsid w:val="00CB6DE2"/>
    <w:rsid w:val="00CC4364"/>
    <w:rsid w:val="00CC72E7"/>
    <w:rsid w:val="00CD1915"/>
    <w:rsid w:val="00CD4569"/>
    <w:rsid w:val="00CE1A06"/>
    <w:rsid w:val="00CE44D7"/>
    <w:rsid w:val="00CE6BA6"/>
    <w:rsid w:val="00CF0350"/>
    <w:rsid w:val="00CF0630"/>
    <w:rsid w:val="00CF08D0"/>
    <w:rsid w:val="00CF0A4E"/>
    <w:rsid w:val="00CF19AC"/>
    <w:rsid w:val="00CF1AAD"/>
    <w:rsid w:val="00D01674"/>
    <w:rsid w:val="00D017E9"/>
    <w:rsid w:val="00D03727"/>
    <w:rsid w:val="00D12FD7"/>
    <w:rsid w:val="00D15513"/>
    <w:rsid w:val="00D20634"/>
    <w:rsid w:val="00D20B3F"/>
    <w:rsid w:val="00D21F90"/>
    <w:rsid w:val="00D2250E"/>
    <w:rsid w:val="00D240FF"/>
    <w:rsid w:val="00D24926"/>
    <w:rsid w:val="00D25F44"/>
    <w:rsid w:val="00D272BF"/>
    <w:rsid w:val="00D27CFB"/>
    <w:rsid w:val="00D309AF"/>
    <w:rsid w:val="00D315CB"/>
    <w:rsid w:val="00D35757"/>
    <w:rsid w:val="00D409EB"/>
    <w:rsid w:val="00D421C5"/>
    <w:rsid w:val="00D45A41"/>
    <w:rsid w:val="00D46C59"/>
    <w:rsid w:val="00D55197"/>
    <w:rsid w:val="00D612F6"/>
    <w:rsid w:val="00D63E47"/>
    <w:rsid w:val="00D65078"/>
    <w:rsid w:val="00D65583"/>
    <w:rsid w:val="00D65755"/>
    <w:rsid w:val="00D65AB1"/>
    <w:rsid w:val="00D669A7"/>
    <w:rsid w:val="00D66DD8"/>
    <w:rsid w:val="00D713F4"/>
    <w:rsid w:val="00D72819"/>
    <w:rsid w:val="00D73500"/>
    <w:rsid w:val="00D77CF5"/>
    <w:rsid w:val="00D77D3D"/>
    <w:rsid w:val="00D77E1E"/>
    <w:rsid w:val="00D808E3"/>
    <w:rsid w:val="00D80B6B"/>
    <w:rsid w:val="00D83680"/>
    <w:rsid w:val="00D84040"/>
    <w:rsid w:val="00D85C4A"/>
    <w:rsid w:val="00D92A27"/>
    <w:rsid w:val="00D96B35"/>
    <w:rsid w:val="00DA0AC0"/>
    <w:rsid w:val="00DA14FD"/>
    <w:rsid w:val="00DA2A92"/>
    <w:rsid w:val="00DA57B2"/>
    <w:rsid w:val="00DA5C9B"/>
    <w:rsid w:val="00DB1979"/>
    <w:rsid w:val="00DB6834"/>
    <w:rsid w:val="00DB7A45"/>
    <w:rsid w:val="00DC31ED"/>
    <w:rsid w:val="00DC5E4F"/>
    <w:rsid w:val="00DC7038"/>
    <w:rsid w:val="00DC7B22"/>
    <w:rsid w:val="00DD42C0"/>
    <w:rsid w:val="00DD5140"/>
    <w:rsid w:val="00DD55D0"/>
    <w:rsid w:val="00DE788A"/>
    <w:rsid w:val="00DF09DA"/>
    <w:rsid w:val="00DF19C6"/>
    <w:rsid w:val="00DF2B0B"/>
    <w:rsid w:val="00DF3C58"/>
    <w:rsid w:val="00DF5703"/>
    <w:rsid w:val="00DF5716"/>
    <w:rsid w:val="00E01171"/>
    <w:rsid w:val="00E01881"/>
    <w:rsid w:val="00E045A4"/>
    <w:rsid w:val="00E06FDF"/>
    <w:rsid w:val="00E13015"/>
    <w:rsid w:val="00E13483"/>
    <w:rsid w:val="00E17D59"/>
    <w:rsid w:val="00E20B7D"/>
    <w:rsid w:val="00E215FC"/>
    <w:rsid w:val="00E258BA"/>
    <w:rsid w:val="00E26FEE"/>
    <w:rsid w:val="00E316A9"/>
    <w:rsid w:val="00E36FE2"/>
    <w:rsid w:val="00E378A9"/>
    <w:rsid w:val="00E42152"/>
    <w:rsid w:val="00E42585"/>
    <w:rsid w:val="00E46767"/>
    <w:rsid w:val="00E472F0"/>
    <w:rsid w:val="00E4787E"/>
    <w:rsid w:val="00E53E94"/>
    <w:rsid w:val="00E54700"/>
    <w:rsid w:val="00E56CCF"/>
    <w:rsid w:val="00E57241"/>
    <w:rsid w:val="00E60A46"/>
    <w:rsid w:val="00E61F32"/>
    <w:rsid w:val="00E652E4"/>
    <w:rsid w:val="00E65C77"/>
    <w:rsid w:val="00E700C1"/>
    <w:rsid w:val="00E713F1"/>
    <w:rsid w:val="00E73704"/>
    <w:rsid w:val="00E827E5"/>
    <w:rsid w:val="00E83140"/>
    <w:rsid w:val="00E856DD"/>
    <w:rsid w:val="00E87D71"/>
    <w:rsid w:val="00E909AC"/>
    <w:rsid w:val="00E92700"/>
    <w:rsid w:val="00E928C8"/>
    <w:rsid w:val="00E9475B"/>
    <w:rsid w:val="00E94A1C"/>
    <w:rsid w:val="00E97D4B"/>
    <w:rsid w:val="00EA1F15"/>
    <w:rsid w:val="00EA4894"/>
    <w:rsid w:val="00EA784C"/>
    <w:rsid w:val="00EB13C9"/>
    <w:rsid w:val="00EB5E0F"/>
    <w:rsid w:val="00EC7724"/>
    <w:rsid w:val="00EE25B7"/>
    <w:rsid w:val="00EE4514"/>
    <w:rsid w:val="00EE52F0"/>
    <w:rsid w:val="00EE5C38"/>
    <w:rsid w:val="00EE705B"/>
    <w:rsid w:val="00EE74EB"/>
    <w:rsid w:val="00EF2D80"/>
    <w:rsid w:val="00EF46B5"/>
    <w:rsid w:val="00EF5531"/>
    <w:rsid w:val="00EF6435"/>
    <w:rsid w:val="00EF7DC9"/>
    <w:rsid w:val="00F0395D"/>
    <w:rsid w:val="00F04598"/>
    <w:rsid w:val="00F056D7"/>
    <w:rsid w:val="00F060BC"/>
    <w:rsid w:val="00F07119"/>
    <w:rsid w:val="00F07963"/>
    <w:rsid w:val="00F114BC"/>
    <w:rsid w:val="00F1157D"/>
    <w:rsid w:val="00F12EDB"/>
    <w:rsid w:val="00F15364"/>
    <w:rsid w:val="00F1736B"/>
    <w:rsid w:val="00F17C72"/>
    <w:rsid w:val="00F22C6C"/>
    <w:rsid w:val="00F23201"/>
    <w:rsid w:val="00F24B21"/>
    <w:rsid w:val="00F26443"/>
    <w:rsid w:val="00F26C34"/>
    <w:rsid w:val="00F271EF"/>
    <w:rsid w:val="00F30D2B"/>
    <w:rsid w:val="00F325D9"/>
    <w:rsid w:val="00F4237A"/>
    <w:rsid w:val="00F45626"/>
    <w:rsid w:val="00F51B80"/>
    <w:rsid w:val="00F52182"/>
    <w:rsid w:val="00F5490E"/>
    <w:rsid w:val="00F560B4"/>
    <w:rsid w:val="00F56F5B"/>
    <w:rsid w:val="00F65013"/>
    <w:rsid w:val="00F67D2B"/>
    <w:rsid w:val="00F720A8"/>
    <w:rsid w:val="00F7366F"/>
    <w:rsid w:val="00F76A8E"/>
    <w:rsid w:val="00F80683"/>
    <w:rsid w:val="00F818C7"/>
    <w:rsid w:val="00F822AD"/>
    <w:rsid w:val="00F84C43"/>
    <w:rsid w:val="00F85A48"/>
    <w:rsid w:val="00F8723D"/>
    <w:rsid w:val="00F872B9"/>
    <w:rsid w:val="00F87872"/>
    <w:rsid w:val="00F91702"/>
    <w:rsid w:val="00F93710"/>
    <w:rsid w:val="00F959E6"/>
    <w:rsid w:val="00FA3485"/>
    <w:rsid w:val="00FB00D5"/>
    <w:rsid w:val="00FB1D1F"/>
    <w:rsid w:val="00FB3A7D"/>
    <w:rsid w:val="00FB5426"/>
    <w:rsid w:val="00FC0E82"/>
    <w:rsid w:val="00FC1799"/>
    <w:rsid w:val="00FC1829"/>
    <w:rsid w:val="00FC3684"/>
    <w:rsid w:val="00FC7488"/>
    <w:rsid w:val="00FC74DE"/>
    <w:rsid w:val="00FD2A51"/>
    <w:rsid w:val="00FD4FB6"/>
    <w:rsid w:val="00FD6CA0"/>
    <w:rsid w:val="00FD6EA4"/>
    <w:rsid w:val="00FE0DCE"/>
    <w:rsid w:val="00FE1D3D"/>
    <w:rsid w:val="00FE67FF"/>
    <w:rsid w:val="00FE755A"/>
    <w:rsid w:val="00FF0666"/>
    <w:rsid w:val="00FF1F45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BE5056"/>
  <w15:docId w15:val="{CE78D4DD-552F-436F-9D97-D8DCDCE0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US" w:eastAsia="en-US"/>
    </w:rPr>
  </w:style>
  <w:style w:type="paragraph" w:styleId="Heading1">
    <w:name w:val="heading 1"/>
    <w:basedOn w:val="Normal"/>
    <w:next w:val="BodyText"/>
    <w:qFormat/>
    <w:pPr>
      <w:keepNext/>
      <w:keepLines/>
      <w:tabs>
        <w:tab w:val="left" w:pos="2520"/>
      </w:tabs>
      <w:spacing w:after="960"/>
      <w:ind w:right="720"/>
      <w:outlineLvl w:val="0"/>
    </w:pPr>
    <w:rPr>
      <w:sz w:val="60"/>
    </w:rPr>
  </w:style>
  <w:style w:type="paragraph" w:styleId="Heading2">
    <w:name w:val="heading 2"/>
    <w:basedOn w:val="BodyText"/>
    <w:next w:val="BodyText"/>
    <w:qFormat/>
    <w:pPr>
      <w:keepNext/>
      <w:keepLines/>
      <w:pageBreakBefore/>
      <w:pBdr>
        <w:top w:val="single" w:sz="30" w:space="4" w:color="auto"/>
      </w:pBdr>
      <w:ind w:left="0"/>
      <w:outlineLvl w:val="1"/>
    </w:pPr>
    <w:rPr>
      <w:b/>
      <w:sz w:val="28"/>
    </w:rPr>
  </w:style>
  <w:style w:type="paragraph" w:styleId="Heading3">
    <w:name w:val="heading 3"/>
    <w:basedOn w:val="BodyText"/>
    <w:next w:val="BodyText"/>
    <w:qFormat/>
    <w:pPr>
      <w:keepNext/>
      <w:keepLines/>
      <w:ind w:left="0"/>
      <w:outlineLvl w:val="2"/>
    </w:pPr>
    <w:rPr>
      <w:b/>
      <w:sz w:val="24"/>
    </w:rPr>
  </w:style>
  <w:style w:type="paragraph" w:styleId="Heading4">
    <w:name w:val="heading 4"/>
    <w:basedOn w:val="BodyText"/>
    <w:next w:val="BodyText"/>
    <w:qFormat/>
    <w:pPr>
      <w:keepNext/>
      <w:keepLines/>
      <w:pBdr>
        <w:bottom w:val="single" w:sz="6" w:space="1" w:color="auto"/>
      </w:pBdr>
      <w:tabs>
        <w:tab w:val="center" w:pos="6300"/>
        <w:tab w:val="right" w:pos="10080"/>
      </w:tabs>
      <w:spacing w:before="240" w:after="0"/>
      <w:outlineLvl w:val="3"/>
    </w:pPr>
    <w:rPr>
      <w:b/>
    </w:rPr>
  </w:style>
  <w:style w:type="paragraph" w:styleId="Heading5">
    <w:name w:val="heading 5"/>
    <w:basedOn w:val="BodyText"/>
    <w:next w:val="BodyText"/>
    <w:qFormat/>
    <w:pPr>
      <w:keepNext/>
      <w:keepLines/>
      <w:outlineLvl w:val="4"/>
    </w:pPr>
    <w:rPr>
      <w:b/>
      <w:i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Times" w:hAnsi="Times"/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Times" w:hAnsi="Time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120"/>
      <w:ind w:left="2520"/>
    </w:pPr>
  </w:style>
  <w:style w:type="paragraph" w:styleId="NormalIndent">
    <w:name w:val="Normal Indent"/>
    <w:basedOn w:val="Normal"/>
    <w:pPr>
      <w:tabs>
        <w:tab w:val="left" w:pos="2880"/>
      </w:tabs>
      <w:ind w:left="1152"/>
    </w:pPr>
  </w:style>
  <w:style w:type="paragraph" w:styleId="TOC5">
    <w:name w:val="toc 5"/>
    <w:basedOn w:val="Normal"/>
    <w:next w:val="Normal"/>
    <w:semiHidden/>
    <w:pPr>
      <w:tabs>
        <w:tab w:val="right" w:leader="underscore" w:pos="10109"/>
      </w:tabs>
      <w:ind w:left="800"/>
    </w:pPr>
    <w:rPr>
      <w:rFonts w:ascii="Times New Roman" w:hAnsi="Times New Roman"/>
    </w:rPr>
  </w:style>
  <w:style w:type="paragraph" w:customStyle="1" w:styleId="Checklist-X">
    <w:name w:val="Checklist-X"/>
    <w:basedOn w:val="Checklist"/>
  </w:style>
  <w:style w:type="paragraph" w:customStyle="1" w:styleId="Checklist">
    <w:name w:val="Checklist"/>
    <w:basedOn w:val="Bullet"/>
    <w:pPr>
      <w:ind w:left="3427" w:hanging="547"/>
    </w:pPr>
  </w:style>
  <w:style w:type="paragraph" w:customStyle="1" w:styleId="Bullet">
    <w:name w:val="Bullet"/>
    <w:basedOn w:val="BodyText"/>
    <w:pPr>
      <w:keepLines/>
      <w:spacing w:before="60" w:after="60"/>
      <w:ind w:left="3096" w:hanging="216"/>
    </w:pPr>
  </w:style>
  <w:style w:type="paragraph" w:styleId="TOC3">
    <w:name w:val="toc 3"/>
    <w:basedOn w:val="Normal"/>
    <w:next w:val="Normal"/>
    <w:semiHidden/>
    <w:pPr>
      <w:tabs>
        <w:tab w:val="right" w:leader="underscore" w:pos="10109"/>
      </w:tabs>
      <w:ind w:left="400"/>
    </w:pPr>
    <w:rPr>
      <w:rFonts w:ascii="Times New Roman" w:hAnsi="Times New Roman"/>
    </w:rPr>
  </w:style>
  <w:style w:type="paragraph" w:styleId="TOC2">
    <w:name w:val="toc 2"/>
    <w:basedOn w:val="Normal"/>
    <w:next w:val="Normal"/>
    <w:semiHidden/>
    <w:pPr>
      <w:tabs>
        <w:tab w:val="right" w:leader="underscore" w:pos="10109"/>
      </w:tabs>
      <w:spacing w:before="120"/>
      <w:ind w:left="200"/>
    </w:pPr>
    <w:rPr>
      <w:rFonts w:ascii="Times New Roman" w:hAnsi="Times New Roman"/>
      <w:b/>
      <w:sz w:val="22"/>
    </w:rPr>
  </w:style>
  <w:style w:type="paragraph" w:styleId="TOC1">
    <w:name w:val="toc 1"/>
    <w:basedOn w:val="BodyText"/>
    <w:next w:val="BodyText"/>
    <w:semiHidden/>
    <w:pPr>
      <w:tabs>
        <w:tab w:val="right" w:leader="underscore" w:pos="10109"/>
      </w:tabs>
      <w:spacing w:after="0"/>
      <w:ind w:left="0"/>
    </w:pPr>
    <w:rPr>
      <w:rFonts w:ascii="Times New Roman" w:hAnsi="Times New Roman"/>
      <w:b/>
      <w:i/>
      <w:sz w:val="24"/>
    </w:rPr>
  </w:style>
  <w:style w:type="paragraph" w:styleId="Footer">
    <w:name w:val="footer"/>
    <w:basedOn w:val="Normal"/>
    <w:pPr>
      <w:tabs>
        <w:tab w:val="right" w:pos="7920"/>
      </w:tabs>
    </w:pPr>
    <w:rPr>
      <w:sz w:val="16"/>
    </w:rPr>
  </w:style>
  <w:style w:type="paragraph" w:styleId="Header">
    <w:name w:val="header"/>
    <w:aliases w:val="Verzeichnis1"/>
    <w:basedOn w:val="Normal"/>
    <w:link w:val="HeaderChar"/>
    <w:uiPriority w:val="99"/>
    <w:pPr>
      <w:tabs>
        <w:tab w:val="right" w:pos="10080"/>
      </w:tabs>
    </w:pPr>
    <w:rPr>
      <w:sz w:val="16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spacing w:after="240"/>
      <w:ind w:hanging="720"/>
    </w:pPr>
  </w:style>
  <w:style w:type="paragraph" w:styleId="Title">
    <w:name w:val="Title"/>
    <w:basedOn w:val="Normal"/>
    <w:qFormat/>
    <w:pPr>
      <w:keepLines/>
      <w:spacing w:after="120"/>
      <w:ind w:left="2520" w:right="720"/>
    </w:pPr>
    <w:rPr>
      <w:sz w:val="48"/>
    </w:rPr>
  </w:style>
  <w:style w:type="paragraph" w:customStyle="1" w:styleId="tty132">
    <w:name w:val="tty132"/>
    <w:basedOn w:val="tty80"/>
    <w:rPr>
      <w:sz w:val="12"/>
    </w:rPr>
  </w:style>
  <w:style w:type="paragraph" w:customStyle="1" w:styleId="tty80">
    <w:name w:val="tty80"/>
    <w:basedOn w:val="Normal"/>
    <w:rPr>
      <w:rFonts w:ascii="Courier New" w:hAnsi="Courier New"/>
    </w:rPr>
  </w:style>
  <w:style w:type="paragraph" w:customStyle="1" w:styleId="hangingindent">
    <w:name w:val="hanging indent"/>
    <w:basedOn w:val="BodyText"/>
    <w:pPr>
      <w:keepLines/>
      <w:ind w:left="5400" w:hanging="2880"/>
    </w:pPr>
  </w:style>
  <w:style w:type="paragraph" w:customStyle="1" w:styleId="TableText">
    <w:name w:val="Table Text"/>
    <w:basedOn w:val="Normal"/>
    <w:pPr>
      <w:keepLines/>
    </w:pPr>
    <w:rPr>
      <w:sz w:val="16"/>
    </w:rPr>
  </w:style>
  <w:style w:type="paragraph" w:customStyle="1" w:styleId="NumberList">
    <w:name w:val="Number List"/>
    <w:basedOn w:val="BodyText"/>
    <w:pPr>
      <w:spacing w:before="60" w:after="60"/>
      <w:ind w:left="3240" w:hanging="360"/>
    </w:pPr>
  </w:style>
  <w:style w:type="paragraph" w:customStyle="1" w:styleId="HeadingBar">
    <w:name w:val="Heading Bar"/>
    <w:basedOn w:val="Normal"/>
    <w:next w:val="Heading3"/>
    <w:pPr>
      <w:keepNext/>
      <w:keepLines/>
      <w:shd w:val="solid" w:color="auto" w:fill="auto"/>
      <w:spacing w:before="240"/>
      <w:ind w:right="7589"/>
    </w:pPr>
    <w:rPr>
      <w:color w:val="FFFFFF"/>
      <w:sz w:val="8"/>
    </w:rPr>
  </w:style>
  <w:style w:type="paragraph" w:customStyle="1" w:styleId="InfoBox">
    <w:name w:val="Info Box"/>
    <w:basedOn w:val="BodyText"/>
    <w:pPr>
      <w:keepLines/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  <w:between w:val="single" w:sz="6" w:space="6" w:color="auto"/>
      </w:pBdr>
      <w:ind w:left="3600" w:right="1080"/>
      <w:jc w:val="center"/>
    </w:pPr>
    <w:rPr>
      <w:sz w:val="18"/>
    </w:rPr>
  </w:style>
  <w:style w:type="paragraph" w:customStyle="1" w:styleId="tty180">
    <w:name w:val="tty180"/>
    <w:basedOn w:val="tty80"/>
    <w:pPr>
      <w:ind w:right="-720"/>
    </w:pPr>
    <w:rPr>
      <w:sz w:val="8"/>
    </w:rPr>
  </w:style>
  <w:style w:type="paragraph" w:customStyle="1" w:styleId="TitleBar">
    <w:name w:val="Title Bar"/>
    <w:basedOn w:val="Normal"/>
    <w:pPr>
      <w:keepNext/>
      <w:pageBreakBefore/>
      <w:shd w:val="solid" w:color="auto" w:fill="auto"/>
      <w:spacing w:before="1680"/>
      <w:ind w:left="2520" w:right="720"/>
    </w:pPr>
    <w:rPr>
      <w:sz w:val="36"/>
    </w:rPr>
  </w:style>
  <w:style w:type="paragraph" w:customStyle="1" w:styleId="tty80indent">
    <w:name w:val="tty80 indent"/>
    <w:basedOn w:val="tty80"/>
    <w:pPr>
      <w:ind w:left="2895"/>
    </w:pPr>
  </w:style>
  <w:style w:type="paragraph" w:customStyle="1" w:styleId="TOCHeading1">
    <w:name w:val="TOC Heading1"/>
    <w:basedOn w:val="Normal"/>
    <w:pPr>
      <w:keepNext/>
      <w:pageBreakBefore/>
      <w:pBdr>
        <w:top w:val="single" w:sz="30" w:space="26" w:color="auto"/>
      </w:pBdr>
      <w:spacing w:before="960" w:after="960"/>
      <w:ind w:left="2520"/>
    </w:pPr>
    <w:rPr>
      <w:sz w:val="36"/>
    </w:rPr>
  </w:style>
  <w:style w:type="character" w:customStyle="1" w:styleId="ChapterTitle">
    <w:name w:val="Chapter Title"/>
    <w:basedOn w:val="DefaultParagraphFont"/>
  </w:style>
  <w:style w:type="paragraph" w:customStyle="1" w:styleId="Legal">
    <w:name w:val="Legal"/>
    <w:basedOn w:val="Normal"/>
    <w:pPr>
      <w:spacing w:after="240"/>
      <w:ind w:left="2160"/>
    </w:pPr>
    <w:rPr>
      <w:rFonts w:ascii="Times" w:hAnsi="Times"/>
    </w:rPr>
  </w:style>
  <w:style w:type="character" w:customStyle="1" w:styleId="HighlightedVariable">
    <w:name w:val="Highlighted Variable"/>
    <w:rPr>
      <w:color w:val="0000FF"/>
    </w:rPr>
  </w:style>
  <w:style w:type="paragraph" w:customStyle="1" w:styleId="AIMNote">
    <w:name w:val="AIM Note"/>
    <w:basedOn w:val="BodyText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solid" w:color="FFFF00" w:fill="auto"/>
      <w:ind w:left="1152" w:right="5040" w:hanging="1152"/>
    </w:pPr>
    <w:rPr>
      <w:vanish/>
    </w:rPr>
  </w:style>
  <w:style w:type="paragraph" w:customStyle="1" w:styleId="TableHeading">
    <w:name w:val="Table Heading"/>
    <w:basedOn w:val="TableText"/>
    <w:pPr>
      <w:spacing w:before="120" w:after="120"/>
    </w:pPr>
    <w:rPr>
      <w:b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 Narrow" w:hAnsi="Arial Narrow"/>
      <w:lang w:val="en-US" w:eastAsia="en-US"/>
    </w:rPr>
  </w:style>
  <w:style w:type="paragraph" w:styleId="TOC4">
    <w:name w:val="toc 4"/>
    <w:basedOn w:val="Normal"/>
    <w:next w:val="Normal"/>
    <w:semiHidden/>
    <w:pPr>
      <w:tabs>
        <w:tab w:val="right" w:leader="underscore" w:pos="10109"/>
      </w:tabs>
      <w:ind w:left="600"/>
    </w:pPr>
    <w:rPr>
      <w:rFonts w:ascii="Times New Roman" w:hAnsi="Times New Roman"/>
    </w:rPr>
  </w:style>
  <w:style w:type="paragraph" w:customStyle="1" w:styleId="scripts">
    <w:name w:val="scripts"/>
    <w:basedOn w:val="tty80"/>
    <w:pPr>
      <w:ind w:left="2880"/>
    </w:pPr>
    <w:rPr>
      <w:sz w:val="18"/>
    </w:rPr>
  </w:style>
  <w:style w:type="paragraph" w:styleId="TOC6">
    <w:name w:val="toc 6"/>
    <w:basedOn w:val="Normal"/>
    <w:next w:val="Normal"/>
    <w:semiHidden/>
    <w:pPr>
      <w:tabs>
        <w:tab w:val="right" w:leader="underscore" w:pos="10109"/>
      </w:tabs>
      <w:ind w:left="1000"/>
    </w:pPr>
    <w:rPr>
      <w:rFonts w:ascii="Times New Roman" w:hAnsi="Times New Roman"/>
    </w:rPr>
  </w:style>
  <w:style w:type="paragraph" w:styleId="TOC7">
    <w:name w:val="toc 7"/>
    <w:basedOn w:val="Normal"/>
    <w:next w:val="Normal"/>
    <w:semiHidden/>
    <w:pPr>
      <w:tabs>
        <w:tab w:val="right" w:leader="underscore" w:pos="10109"/>
      </w:tabs>
      <w:ind w:left="1200"/>
    </w:pPr>
    <w:rPr>
      <w:rFonts w:ascii="Times New Roman" w:hAnsi="Times New Roman"/>
    </w:rPr>
  </w:style>
  <w:style w:type="paragraph" w:styleId="TOC8">
    <w:name w:val="toc 8"/>
    <w:basedOn w:val="Normal"/>
    <w:next w:val="Normal"/>
    <w:semiHidden/>
    <w:pPr>
      <w:tabs>
        <w:tab w:val="right" w:leader="underscore" w:pos="10109"/>
      </w:tabs>
      <w:ind w:left="1400"/>
    </w:pPr>
    <w:rPr>
      <w:rFonts w:ascii="Times New Roman" w:hAnsi="Times New Roman"/>
    </w:rPr>
  </w:style>
  <w:style w:type="paragraph" w:styleId="TOC9">
    <w:name w:val="toc 9"/>
    <w:basedOn w:val="Normal"/>
    <w:next w:val="Normal"/>
    <w:semiHidden/>
    <w:pPr>
      <w:tabs>
        <w:tab w:val="right" w:leader="underscore" w:pos="10109"/>
      </w:tabs>
      <w:ind w:left="1600"/>
    </w:pPr>
    <w:rPr>
      <w:rFonts w:ascii="Times New Roman" w:hAnsi="Times New Roman"/>
    </w:rPr>
  </w:style>
  <w:style w:type="paragraph" w:customStyle="1" w:styleId="body">
    <w:name w:val="body"/>
    <w:basedOn w:val="Normal"/>
  </w:style>
  <w:style w:type="paragraph" w:customStyle="1" w:styleId="t">
    <w:name w:val="t"/>
    <w:basedOn w:val="Title"/>
  </w:style>
  <w:style w:type="paragraph" w:styleId="BodyText2">
    <w:name w:val="Body Text 2"/>
    <w:basedOn w:val="Normal"/>
    <w:pPr>
      <w:spacing w:before="120" w:after="120"/>
      <w:ind w:left="2495"/>
    </w:pPr>
  </w:style>
  <w:style w:type="paragraph" w:customStyle="1" w:styleId="s">
    <w:name w:val="s"/>
    <w:basedOn w:val="BodyText"/>
  </w:style>
  <w:style w:type="character" w:styleId="PageNumber">
    <w:name w:val="page number"/>
    <w:basedOn w:val="DefaultParagraphFont"/>
  </w:style>
  <w:style w:type="paragraph" w:customStyle="1" w:styleId="BodyParagraph">
    <w:name w:val="Body Paragraph"/>
    <w:basedOn w:val="Normal"/>
    <w:pPr>
      <w:spacing w:before="120" w:after="120"/>
      <w:ind w:left="737"/>
    </w:pPr>
    <w:rPr>
      <w:sz w:val="22"/>
    </w:rPr>
  </w:style>
  <w:style w:type="paragraph" w:styleId="BodyText3">
    <w:name w:val="Body Text 3"/>
    <w:basedOn w:val="Normal"/>
    <w:pPr>
      <w:widowControl w:val="0"/>
    </w:pPr>
    <w:rPr>
      <w:rFonts w:ascii="Times New Roman" w:hAnsi="Times New Roman"/>
      <w:b/>
      <w:i/>
      <w:sz w:val="24"/>
      <w:u w:val="single"/>
    </w:rPr>
  </w:style>
  <w:style w:type="paragraph" w:styleId="List">
    <w:name w:val="List"/>
    <w:basedOn w:val="Normal"/>
    <w:pPr>
      <w:widowControl w:val="0"/>
      <w:ind w:left="360" w:hanging="360"/>
    </w:pPr>
    <w:rPr>
      <w:rFonts w:ascii="Times New Roman" w:hAnsi="Times New Roman"/>
      <w:lang w:val="en-GB"/>
    </w:rPr>
  </w:style>
  <w:style w:type="paragraph" w:styleId="MessageHeader">
    <w:name w:val="Message Header"/>
    <w:basedOn w:val="Normal"/>
    <w:pPr>
      <w:widowControl w:val="0"/>
      <w:ind w:left="1080" w:hanging="1080"/>
    </w:pPr>
    <w:rPr>
      <w:rFonts w:ascii="Arial" w:hAnsi="Arial"/>
      <w:sz w:val="24"/>
      <w:lang w:val="en-GB"/>
    </w:rPr>
  </w:style>
  <w:style w:type="paragraph" w:customStyle="1" w:styleId="January">
    <w:name w:val="January"/>
    <w:basedOn w:val="Normal"/>
    <w:pPr>
      <w:widowControl w:val="0"/>
    </w:pPr>
    <w:rPr>
      <w:rFonts w:ascii="Times New Roman" w:hAnsi="Times New Roman"/>
      <w:sz w:val="24"/>
    </w:rPr>
  </w:style>
  <w:style w:type="paragraph" w:styleId="List2">
    <w:name w:val="List 2"/>
    <w:basedOn w:val="Normal"/>
    <w:pPr>
      <w:widowControl w:val="0"/>
      <w:ind w:left="720" w:hanging="360"/>
    </w:pPr>
    <w:rPr>
      <w:rFonts w:ascii="Times New Roman" w:hAnsi="Times New Roman"/>
      <w:lang w:val="en-GB"/>
    </w:rPr>
  </w:style>
  <w:style w:type="paragraph" w:styleId="List3">
    <w:name w:val="List 3"/>
    <w:basedOn w:val="Normal"/>
    <w:pPr>
      <w:widowControl w:val="0"/>
      <w:ind w:left="1080" w:hanging="360"/>
    </w:pPr>
    <w:rPr>
      <w:rFonts w:ascii="Times New Roman" w:hAnsi="Times New Roman"/>
      <w:lang w:val="en-GB"/>
    </w:rPr>
  </w:style>
  <w:style w:type="paragraph" w:styleId="List4">
    <w:name w:val="List 4"/>
    <w:basedOn w:val="Normal"/>
    <w:pPr>
      <w:widowControl w:val="0"/>
      <w:ind w:left="1440" w:hanging="360"/>
    </w:pPr>
    <w:rPr>
      <w:rFonts w:ascii="Times New Roman" w:hAnsi="Times New Roman"/>
      <w:lang w:val="en-GB"/>
    </w:rPr>
  </w:style>
  <w:style w:type="paragraph" w:styleId="ListContinue2">
    <w:name w:val="List Continue 2"/>
    <w:basedOn w:val="Normal"/>
    <w:pPr>
      <w:widowControl w:val="0"/>
      <w:spacing w:after="120"/>
      <w:ind w:left="720"/>
    </w:pPr>
    <w:rPr>
      <w:rFonts w:ascii="Times New Roman" w:hAnsi="Times New Roman"/>
      <w:lang w:val="en-GB"/>
    </w:rPr>
  </w:style>
  <w:style w:type="paragraph" w:styleId="BodyTextIndent2">
    <w:name w:val="Body Text Indent 2"/>
    <w:basedOn w:val="Normal"/>
    <w:pPr>
      <w:spacing w:line="240" w:lineRule="exact"/>
      <w:ind w:left="90" w:hanging="90"/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customStyle="1" w:styleId="NorIndent075">
    <w:name w:val="Nor Indent 0.75&quot;"/>
    <w:basedOn w:val="Normal"/>
    <w:pPr>
      <w:ind w:left="1080" w:hanging="1080"/>
    </w:pPr>
    <w:rPr>
      <w:rFonts w:ascii="Times New Roman" w:hAnsi="Times New Roman"/>
      <w:sz w:val="26"/>
      <w:lang w:val="en-GB"/>
    </w:rPr>
  </w:style>
  <w:style w:type="paragraph" w:customStyle="1" w:styleId="Indent075">
    <w:name w:val="Indent 0.75&quot;"/>
    <w:basedOn w:val="Normal"/>
    <w:pPr>
      <w:tabs>
        <w:tab w:val="left" w:pos="1800"/>
      </w:tabs>
      <w:ind w:left="1080"/>
    </w:pPr>
    <w:rPr>
      <w:rFonts w:ascii="Times New Roman" w:hAnsi="Times New Roman"/>
      <w:sz w:val="26"/>
      <w:lang w:val="en-GB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hAnsi="Times New Roman"/>
      <w:sz w:val="24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sid w:val="00601BA3"/>
    <w:rPr>
      <w:sz w:val="16"/>
      <w:szCs w:val="16"/>
    </w:rPr>
  </w:style>
  <w:style w:type="paragraph" w:styleId="CommentText">
    <w:name w:val="annotation text"/>
    <w:basedOn w:val="Normal"/>
    <w:semiHidden/>
    <w:rsid w:val="00601BA3"/>
  </w:style>
  <w:style w:type="paragraph" w:styleId="CommentSubject">
    <w:name w:val="annotation subject"/>
    <w:basedOn w:val="CommentText"/>
    <w:next w:val="CommentText"/>
    <w:semiHidden/>
    <w:rsid w:val="00601BA3"/>
    <w:rPr>
      <w:b/>
      <w:bCs/>
    </w:rPr>
  </w:style>
  <w:style w:type="character" w:styleId="FollowedHyperlink">
    <w:name w:val="FollowedHyperlink"/>
    <w:rsid w:val="00FD6EA4"/>
    <w:rPr>
      <w:color w:val="800080"/>
      <w:u w:val="single"/>
    </w:rPr>
  </w:style>
  <w:style w:type="paragraph" w:customStyle="1" w:styleId="Normaltext">
    <w:name w:val="Normal text"/>
    <w:basedOn w:val="Normal"/>
    <w:next w:val="Heading1"/>
    <w:rsid w:val="002B23FD"/>
    <w:pPr>
      <w:keepLines/>
      <w:overflowPunct/>
      <w:autoSpaceDE/>
      <w:autoSpaceDN/>
      <w:adjustRightInd/>
      <w:spacing w:after="480"/>
      <w:ind w:left="454"/>
      <w:textAlignment w:val="auto"/>
    </w:pPr>
    <w:rPr>
      <w:rFonts w:ascii="Times New Roman" w:hAnsi="Times New Roman"/>
      <w:sz w:val="24"/>
    </w:rPr>
  </w:style>
  <w:style w:type="paragraph" w:customStyle="1" w:styleId="berschrift14">
    <w:name w:val="Überschrift 14"/>
    <w:basedOn w:val="Normal"/>
    <w:rsid w:val="008161D4"/>
    <w:pPr>
      <w:overflowPunct/>
      <w:autoSpaceDE/>
      <w:autoSpaceDN/>
      <w:adjustRightInd/>
      <w:textAlignment w:val="auto"/>
      <w:outlineLvl w:val="1"/>
    </w:pPr>
    <w:rPr>
      <w:rFonts w:ascii="Times New Roman" w:hAnsi="Times New Roman"/>
      <w:b/>
      <w:bCs/>
      <w:color w:val="0066CC"/>
      <w:kern w:val="36"/>
      <w:sz w:val="29"/>
      <w:szCs w:val="29"/>
      <w:lang w:val="de-DE" w:eastAsia="de-DE"/>
    </w:rPr>
  </w:style>
  <w:style w:type="paragraph" w:customStyle="1" w:styleId="StandardWeb1">
    <w:name w:val="Standard (Web)1"/>
    <w:basedOn w:val="Normal"/>
    <w:rsid w:val="008161D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de-DE" w:eastAsia="de-DE"/>
    </w:rPr>
  </w:style>
  <w:style w:type="paragraph" w:customStyle="1" w:styleId="Listabc">
    <w:name w:val="List abc"/>
    <w:basedOn w:val="Normaltext"/>
    <w:rsid w:val="00E13015"/>
    <w:pPr>
      <w:spacing w:after="240"/>
      <w:ind w:left="1469" w:hanging="432"/>
    </w:pPr>
  </w:style>
  <w:style w:type="paragraph" w:styleId="BodyTextIndent">
    <w:name w:val="Body Text Indent"/>
    <w:basedOn w:val="Normal"/>
    <w:rsid w:val="002263B9"/>
    <w:pPr>
      <w:spacing w:after="120"/>
      <w:ind w:left="283"/>
    </w:pPr>
  </w:style>
  <w:style w:type="paragraph" w:customStyle="1" w:styleId="Textkrper-Einzug21">
    <w:name w:val="Textkörper-Einzug 21"/>
    <w:basedOn w:val="Normal"/>
    <w:rsid w:val="002263B9"/>
    <w:pPr>
      <w:suppressAutoHyphens/>
      <w:overflowPunct/>
      <w:autoSpaceDE/>
      <w:autoSpaceDN/>
      <w:adjustRightInd/>
      <w:ind w:left="426"/>
      <w:jc w:val="both"/>
      <w:textAlignment w:val="auto"/>
    </w:pPr>
    <w:rPr>
      <w:rFonts w:ascii="Times New Roman" w:hAnsi="Times New Roman"/>
      <w:sz w:val="24"/>
      <w:lang w:val="en-GB" w:eastAsia="ar-SA"/>
    </w:rPr>
  </w:style>
  <w:style w:type="paragraph" w:styleId="DocumentMap">
    <w:name w:val="Document Map"/>
    <w:basedOn w:val="Normal"/>
    <w:semiHidden/>
    <w:rsid w:val="00F07119"/>
    <w:pPr>
      <w:shd w:val="clear" w:color="auto" w:fill="000080"/>
    </w:pPr>
    <w:rPr>
      <w:rFonts w:ascii="Tahoma" w:hAnsi="Tahoma" w:cs="Tahoma"/>
    </w:rPr>
  </w:style>
  <w:style w:type="paragraph" w:customStyle="1" w:styleId="Formatvorlage1">
    <w:name w:val="Formatvorlage1"/>
    <w:basedOn w:val="TOC2"/>
    <w:rsid w:val="000A693D"/>
    <w:rPr>
      <w:rFonts w:ascii="Arial" w:hAnsi="Arial" w:cs="Arial"/>
      <w:b w:val="0"/>
      <w:sz w:val="20"/>
    </w:rPr>
  </w:style>
  <w:style w:type="paragraph" w:customStyle="1" w:styleId="Formatvorlage2">
    <w:name w:val="Formatvorlage2"/>
    <w:basedOn w:val="TOC2"/>
    <w:rsid w:val="000A693D"/>
    <w:pPr>
      <w:tabs>
        <w:tab w:val="clear" w:pos="10109"/>
        <w:tab w:val="right" w:pos="8222"/>
      </w:tabs>
    </w:pPr>
    <w:rPr>
      <w:rFonts w:ascii="Arial" w:hAnsi="Arial" w:cs="Arial"/>
      <w:b w:val="0"/>
      <w:sz w:val="20"/>
    </w:rPr>
  </w:style>
  <w:style w:type="character" w:customStyle="1" w:styleId="shorttext">
    <w:name w:val="short_text"/>
    <w:rsid w:val="00BB2262"/>
  </w:style>
  <w:style w:type="paragraph" w:customStyle="1" w:styleId="footer1">
    <w:name w:val="footer 1"/>
    <w:basedOn w:val="Normal"/>
    <w:rsid w:val="0016496B"/>
    <w:pPr>
      <w:widowControl w:val="0"/>
      <w:tabs>
        <w:tab w:val="center" w:pos="4507"/>
        <w:tab w:val="center" w:pos="6653"/>
        <w:tab w:val="right" w:pos="13594"/>
      </w:tabs>
      <w:overflowPunct/>
      <w:autoSpaceDE/>
      <w:autoSpaceDN/>
      <w:adjustRightInd/>
      <w:jc w:val="both"/>
      <w:textAlignment w:val="auto"/>
    </w:pPr>
    <w:rPr>
      <w:rFonts w:ascii="Times New Roman" w:hAnsi="Times New Roman"/>
      <w:sz w:val="22"/>
      <w:lang w:val="bg-BG"/>
    </w:rPr>
  </w:style>
  <w:style w:type="paragraph" w:styleId="ListParagraph">
    <w:name w:val="List Paragraph"/>
    <w:basedOn w:val="Normal"/>
    <w:uiPriority w:val="34"/>
    <w:qFormat/>
    <w:rsid w:val="00993CC5"/>
    <w:pPr>
      <w:suppressAutoHyphens/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CA30E3"/>
    <w:rPr>
      <w:rFonts w:ascii="Book Antiqua" w:hAnsi="Book Antiqua"/>
      <w:lang w:val="en-US" w:eastAsia="en-US"/>
    </w:rPr>
  </w:style>
  <w:style w:type="table" w:styleId="TableGrid">
    <w:name w:val="Table Grid"/>
    <w:basedOn w:val="TableNormal"/>
    <w:uiPriority w:val="59"/>
    <w:rsid w:val="00CA30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F76CB"/>
    <w:rPr>
      <w:rFonts w:ascii="Book Antiqua" w:hAnsi="Book Antiqua"/>
      <w:lang w:val="en-US" w:eastAsia="en-US"/>
    </w:rPr>
  </w:style>
  <w:style w:type="paragraph" w:customStyle="1" w:styleId="Style4">
    <w:name w:val="Style4"/>
    <w:basedOn w:val="Normal"/>
    <w:rsid w:val="00912C8A"/>
    <w:pPr>
      <w:widowControl w:val="0"/>
      <w:overflowPunct/>
      <w:spacing w:line="274" w:lineRule="exact"/>
      <w:jc w:val="both"/>
      <w:textAlignment w:val="auto"/>
    </w:pPr>
    <w:rPr>
      <w:rFonts w:ascii="Segoe UI" w:hAnsi="Segoe UI" w:cs="Segoe UI"/>
      <w:sz w:val="24"/>
      <w:szCs w:val="24"/>
      <w:lang w:val="bg-BG" w:eastAsia="bg-BG"/>
    </w:rPr>
  </w:style>
  <w:style w:type="paragraph" w:customStyle="1" w:styleId="Style15">
    <w:name w:val="Style15"/>
    <w:basedOn w:val="Normal"/>
    <w:rsid w:val="00912C8A"/>
    <w:pPr>
      <w:widowControl w:val="0"/>
      <w:overflowPunct/>
      <w:jc w:val="both"/>
      <w:textAlignment w:val="auto"/>
    </w:pPr>
    <w:rPr>
      <w:rFonts w:ascii="Segoe UI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rsid w:val="00912C8A"/>
    <w:pPr>
      <w:widowControl w:val="0"/>
      <w:overflowPunct/>
      <w:spacing w:line="259" w:lineRule="exact"/>
      <w:jc w:val="center"/>
      <w:textAlignment w:val="auto"/>
    </w:pPr>
    <w:rPr>
      <w:rFonts w:ascii="Segoe UI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rsid w:val="00912C8A"/>
    <w:pPr>
      <w:widowControl w:val="0"/>
      <w:overflowPunct/>
      <w:textAlignment w:val="auto"/>
    </w:pPr>
    <w:rPr>
      <w:rFonts w:ascii="Segoe UI" w:hAnsi="Segoe UI" w:cs="Segoe UI"/>
      <w:sz w:val="24"/>
      <w:szCs w:val="24"/>
      <w:lang w:val="bg-BG" w:eastAsia="bg-BG"/>
    </w:rPr>
  </w:style>
  <w:style w:type="character" w:customStyle="1" w:styleId="FontStyle35">
    <w:name w:val="Font Style35"/>
    <w:rsid w:val="00912C8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1">
    <w:name w:val="Font Style51"/>
    <w:rsid w:val="00912C8A"/>
    <w:rPr>
      <w:rFonts w:ascii="Franklin Gothic Medium" w:hAnsi="Franklin Gothic Medium" w:cs="Franklin Gothic Medium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B7D2E"/>
    <w:rPr>
      <w:color w:val="605E5C"/>
      <w:shd w:val="clear" w:color="auto" w:fill="E1DFDD"/>
    </w:rPr>
  </w:style>
  <w:style w:type="character" w:customStyle="1" w:styleId="HeaderChar">
    <w:name w:val="Header Char"/>
    <w:aliases w:val="Verzeichnis1 Char"/>
    <w:basedOn w:val="DefaultParagraphFont"/>
    <w:link w:val="Header"/>
    <w:uiPriority w:val="99"/>
    <w:rsid w:val="00DC7038"/>
    <w:rPr>
      <w:rFonts w:ascii="Book Antiqua" w:hAnsi="Book Antiqua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lamen.ermenkov@bank.allianz.b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allianz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Date xmlns="916e2bdd-aca2-4dde-911a-b9646fb2a550" xsi:nil="true"/>
    <ContractExpirationDate xmlns="916e2bdd-aca2-4dde-911a-b9646fb2a550" xsi:nil="true"/>
    <DocumentSetDescription xmlns="http://schemas.microsoft.com/sharepoint/v3" xsi:nil="true"/>
    <ContractManagers xmlns="916e2bdd-aca2-4dde-911a-b9646fb2a550">
      <UserInfo>
        <DisplayName/>
        <AccountId xsi:nil="true"/>
        <AccountType/>
      </UserInfo>
    </ContractManagers>
    <DocumentClass xmlns="916e2bdd-aca2-4dde-911a-b9646fb2a550" xsi:nil="true"/>
    <_ip_UnifiedCompliancePolicyUIAction xmlns="http://schemas.microsoft.com/sharepoint/v3" xsi:nil="true"/>
    <MaterialContract xmlns="916e2bdd-aca2-4dde-911a-b9646fb2a550" xsi:nil="true"/>
    <ConversationID xmlns="916e2bdd-aca2-4dde-911a-b9646fb2a550" xsi:nil="true"/>
    <ContractType xmlns="916e2bdd-aca2-4dde-911a-b9646fb2a550" xsi:nil="true"/>
    <_ip_UnifiedCompliancePolicyProperties xmlns="http://schemas.microsoft.com/sharepoint/v3" xsi:nil="true"/>
    <ContractStatus xmlns="916e2bdd-aca2-4dde-911a-b9646fb2a550">Draft</ContractStatus>
    <lcf76f155ced4ddcb4097134ff3c332f xmlns="e37574d6-a9ce-4dea-b85c-84ca02cb1e5e">
      <Terms xmlns="http://schemas.microsoft.com/office/infopath/2007/PartnerControls"/>
    </lcf76f155ced4ddcb4097134ff3c332f>
    <ExternalContractingParties xmlns="916e2bdd-aca2-4dde-911a-b9646fb2a550" xsi:nil="true"/>
    <TaxCatchAll xmlns="916e2bdd-aca2-4dde-911a-b9646fb2a550" xsi:nil="true"/>
    <PlaceOfOriginal xmlns="916e2bdd-aca2-4dde-911a-b9646fb2a550" xsi:nil="true"/>
    <OutsourcingAgreement xmlns="916e2bdd-aca2-4dde-911a-b9646fb2a5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or email" ma:contentTypeID="0x010100125D78925D459C4792E0AB097CA57A8700BD00C52CCB25AC4F93C30C338115238F" ma:contentTypeVersion="46" ma:contentTypeDescription="Non-relevant content." ma:contentTypeScope="" ma:versionID="e55847c212b28d1f4598cce535a20e5f">
  <xsd:schema xmlns:xsd="http://www.w3.org/2001/XMLSchema" xmlns:xs="http://www.w3.org/2001/XMLSchema" xmlns:p="http://schemas.microsoft.com/office/2006/metadata/properties" xmlns:ns1="http://schemas.microsoft.com/sharepoint/v3" xmlns:ns2="916e2bdd-aca2-4dde-911a-b9646fb2a550" xmlns:ns3="e37574d6-a9ce-4dea-b85c-84ca02cb1e5e" targetNamespace="http://schemas.microsoft.com/office/2006/metadata/properties" ma:root="true" ma:fieldsID="943988599e9bd9d8d8dccad583068e45" ns1:_="" ns2:_="" ns3:_="">
    <xsd:import namespace="http://schemas.microsoft.com/sharepoint/v3"/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ContractType" minOccurs="0"/>
                <xsd:element ref="ns2:ContractStatus" minOccurs="0"/>
                <xsd:element ref="ns2:ContractManagers" minOccurs="0"/>
                <xsd:element ref="ns2:OutsourcingAgreement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2:ConversationID" minOccurs="0"/>
                <xsd:element ref="ns2:DocumentClass" minOccurs="0"/>
                <xsd:element ref="ns1:DocumentSet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9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ContractType" ma:index="8" nillable="true" ma:displayName="Contract Type" ma:description="Attribute to classify the contract. Please select a value from either Standard contract types or Special contract types." ma:format="Dropdown" ma:hidden="true" ma:internalName="ContractType" ma:readOnly="fals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9" nillable="true" ma:displayName="Contract Status" ma:default="Draft" ma:description="The status of the contract." ma:format="Dropdown" ma:hidden="true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10" nillable="true" ma:displayName="Contract Managers" ma:description="Person(s) managing the contract and knowing the details." ma:hidden="true" ma:list="UserInfo" ma:internalName="ContractManag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11" nillable="true" ma:displayName="Outsourcing Agreement" ma:description="If a contract is an outsourcing agreement in the sense of the Group Outsourcing Policy the dossier needs to be marked respectively." ma:format="Dropdown" ma:hidden="true" ma:internalName="OutsourcingAgreement" ma:readOnly="false">
      <xsd:simpleType>
        <xsd:restriction base="dms:Boolean"/>
      </xsd:simpleType>
    </xsd:element>
    <xsd:element name="ContractDate" ma:index="12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ContractExpirationDate" ma:index="13" nillable="true" ma:displayName="Contract Expiration Date" ma:description="Date when the contract has been terminated." ma:format="DateOnly" ma:hidden="true" ma:internalName="ContractExpirationDate" ma:readOnly="false">
      <xsd:simpleType>
        <xsd:restriction base="dms:DateTime"/>
      </xsd:simpleType>
    </xsd:element>
    <xsd:element name="MaterialContract" ma:index="14" nillable="true" ma:displayName="Material Contract" ma:description="Please indicate if the contract reached a material threshold." ma:format="Dropdown" ma:hidden="true" ma:internalName="MaterialContract" ma:readOnly="false">
      <xsd:simpleType>
        <xsd:restriction base="dms:Boolean"/>
      </xsd:simpleType>
    </xsd:element>
    <xsd:element name="ExternalContractingParties" ma:index="15" nillable="true" ma:displayName="External Contracting Parties" ma:description="Name(s) of any external contracting party or parties." ma:hidden="true" ma:internalName="ExternalContractingParties" ma:readOnly="false">
      <xsd:simpleType>
        <xsd:restriction base="dms:Text"/>
      </xsd:simpleType>
    </xsd:element>
    <xsd:element name="PlaceOfOriginal" ma:index="16" nillable="true" ma:displayName="Place of Original" ma:description="In case a paper original of the contract must be maintained the location of the original shall be entered here." ma:hidden="true" ma:internalName="PlaceOfOriginal" ma:readOnly="false">
      <xsd:simpleType>
        <xsd:restriction base="dms:Text"/>
      </xsd:simpleType>
    </xsd:element>
    <xsd:element name="ConversationID" ma:index="17" nillable="true" ma:displayName="Conversation ID" ma:description="Conversation ID" ma:hidden="true" ma:internalName="ConversationID" ma:readOnly="false">
      <xsd:simpleType>
        <xsd:restriction base="dms:Text"/>
      </xsd:simpleType>
    </xsd:element>
    <xsd:element name="DocumentClass" ma:index="18" nillable="true" ma:displayName="Document Class" ma:description="Attribute to classify the Document according to the Document Retention Schedule" ma:format="Dropdown" ma:hidden="true" ma:internalName="DocumentClass" ma:readOnly="false">
      <xsd:simpleType>
        <xsd:restriction base="dms:Choice">
          <xsd:enumeration value="Business letter"/>
          <xsd:enumeration value="Accounting record"/>
          <xsd:enumeration value="Important documentation or decision"/>
          <xsd:enumeration value="Decision of supervisory authority"/>
          <xsd:enumeration value="Decision of authority"/>
          <xsd:enumeration value="Documentation of decisions of the Board of Management"/>
          <xsd:enumeration value="Documentation of decisions of the Supervisory Board"/>
          <xsd:enumeration value="Financial statement or report"/>
          <xsd:enumeration value="Account book or list of assets"/>
          <xsd:enumeration value="Documentation for accounting or bookkeeping"/>
          <xsd:enumeration value="Corporate Rule"/>
          <xsd:enumeration value="Statutes, shareholders’ agreement or other corporate document"/>
          <xsd:enumeration value="Documentation on anti-money laundering or economic sanctions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70BC3F-A6F1-48F3-81CF-EBF4614CA6CD}">
  <ds:schemaRefs>
    <ds:schemaRef ds:uri="http://schemas.microsoft.com/office/2006/metadata/properties"/>
    <ds:schemaRef ds:uri="http://schemas.microsoft.com/office/infopath/2007/PartnerControls"/>
    <ds:schemaRef ds:uri="916e2bdd-aca2-4dde-911a-b9646fb2a550"/>
    <ds:schemaRef ds:uri="http://schemas.microsoft.com/sharepoint/v3"/>
    <ds:schemaRef ds:uri="e37574d6-a9ce-4dea-b85c-84ca02cb1e5e"/>
  </ds:schemaRefs>
</ds:datastoreItem>
</file>

<file path=customXml/itemProps2.xml><?xml version="1.0" encoding="utf-8"?>
<ds:datastoreItem xmlns:ds="http://schemas.openxmlformats.org/officeDocument/2006/customXml" ds:itemID="{F8072162-686F-4A02-9EB5-246A28979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CAD40-49CB-4CD4-9E58-B1F70C9DA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6e2bdd-aca2-4dde-911a-b9646fb2a550"/>
    <ds:schemaRef ds:uri="e37574d6-a9ce-4dea-b85c-84ca02cb1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1901</Words>
  <Characters>11254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Request for Proposal (RFP)</vt:lpstr>
      <vt:lpstr>Request for Proposal (RFP)</vt:lpstr>
    </vt:vector>
  </TitlesOfParts>
  <Company>Allianz SE</Company>
  <LinksUpToDate>false</LinksUpToDate>
  <CharactersWithSpaces>13129</CharactersWithSpaces>
  <SharedDoc>false</SharedDoc>
  <HLinks>
    <vt:vector size="12" baseType="variant">
      <vt:variant>
        <vt:i4>7667804</vt:i4>
      </vt:variant>
      <vt:variant>
        <vt:i4>84</vt:i4>
      </vt:variant>
      <vt:variant>
        <vt:i4>0</vt:i4>
      </vt:variant>
      <vt:variant>
        <vt:i4>5</vt:i4>
      </vt:variant>
      <vt:variant>
        <vt:lpwstr>http://www.allianz.com/en/about_allianz/sustainability/index.html</vt:lpwstr>
      </vt:variant>
      <vt:variant>
        <vt:lpwstr/>
      </vt:variant>
      <vt:variant>
        <vt:i4>3342458</vt:i4>
      </vt:variant>
      <vt:variant>
        <vt:i4>78</vt:i4>
      </vt:variant>
      <vt:variant>
        <vt:i4>0</vt:i4>
      </vt:variant>
      <vt:variant>
        <vt:i4>5</vt:i4>
      </vt:variant>
      <vt:variant>
        <vt:lpwstr>http://www.allianz.com/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 (RFP)</dc:title>
  <dc:creator>M. Krüger, B. Höffken</dc:creator>
  <cp:lastModifiedBy>Todorova, Iva (Allianz Bank Bulgaria AD)</cp:lastModifiedBy>
  <cp:revision>9</cp:revision>
  <cp:lastPrinted>2020-02-06T09:20:00Z</cp:lastPrinted>
  <dcterms:created xsi:type="dcterms:W3CDTF">2025-07-24T07:32:00Z</dcterms:created>
  <dcterms:modified xsi:type="dcterms:W3CDTF">2025-07-25T11:10:00Z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UniqueId">
    <vt:lpwstr>31274</vt:lpwstr>
  </property>
  <property fmtid="{D5CDD505-2E9C-101B-9397-08002B2CF9AE}" pid="3" name="Offisync_ProviderInitializationData">
    <vt:lpwstr>https://intranet.allianz.com.awin/communities</vt:lpwstr>
  </property>
  <property fmtid="{D5CDD505-2E9C-101B-9397-08002B2CF9AE}" pid="4" name="Jive_LatestUserAccountName">
    <vt:lpwstr>tatyana.dobreva@bank.allianz.bg</vt:lpwstr>
  </property>
  <property fmtid="{D5CDD505-2E9C-101B-9397-08002B2CF9AE}" pid="5" name="Jive_LatestFileFullName">
    <vt:lpwstr/>
  </property>
  <property fmtid="{D5CDD505-2E9C-101B-9397-08002B2CF9AE}" pid="6" name="Jive_PrevVersionNumber">
    <vt:lpwstr/>
  </property>
  <property fmtid="{D5CDD505-2E9C-101B-9397-08002B2CF9AE}" pid="7" name="Offisync_ServerID">
    <vt:lpwstr>2e47e1ab-3710-4d82-85da-f21f2103534c</vt:lpwstr>
  </property>
  <property fmtid="{D5CDD505-2E9C-101B-9397-08002B2CF9AE}" pid="8" name="Jive_VersionGuid_v2.5">
    <vt:lpwstr/>
  </property>
  <property fmtid="{D5CDD505-2E9C-101B-9397-08002B2CF9AE}" pid="9" name="Jive_ModifiedButNotPublished">
    <vt:lpwstr/>
  </property>
  <property fmtid="{D5CDD505-2E9C-101B-9397-08002B2CF9AE}" pid="10" name="Offisync_UpdateToken">
    <vt:lpwstr>1</vt:lpwstr>
  </property>
  <property fmtid="{D5CDD505-2E9C-101B-9397-08002B2CF9AE}" pid="11" name="Jive_VersionGuid">
    <vt:lpwstr>d74463da-5c4a-4f91-ba5d-15286d141317</vt:lpwstr>
  </property>
  <property fmtid="{D5CDD505-2E9C-101B-9397-08002B2CF9AE}" pid="12" name="MSIP_Label_ce5f591a-3248-43e9-9b70-1ad50135772d_Enabled">
    <vt:lpwstr>true</vt:lpwstr>
  </property>
  <property fmtid="{D5CDD505-2E9C-101B-9397-08002B2CF9AE}" pid="13" name="MSIP_Label_ce5f591a-3248-43e9-9b70-1ad50135772d_SetDate">
    <vt:lpwstr>2023-06-26T07:08:08Z</vt:lpwstr>
  </property>
  <property fmtid="{D5CDD505-2E9C-101B-9397-08002B2CF9AE}" pid="14" name="MSIP_Label_ce5f591a-3248-43e9-9b70-1ad50135772d_Method">
    <vt:lpwstr>Privileged</vt:lpwstr>
  </property>
  <property fmtid="{D5CDD505-2E9C-101B-9397-08002B2CF9AE}" pid="15" name="MSIP_Label_ce5f591a-3248-43e9-9b70-1ad50135772d_Name">
    <vt:lpwstr>ce5f591a-3248-43e9-9b70-1ad50135772d</vt:lpwstr>
  </property>
  <property fmtid="{D5CDD505-2E9C-101B-9397-08002B2CF9AE}" pid="16" name="MSIP_Label_ce5f591a-3248-43e9-9b70-1ad50135772d_SiteId">
    <vt:lpwstr>6e06e42d-6925-47c6-b9e7-9581c7ca302a</vt:lpwstr>
  </property>
  <property fmtid="{D5CDD505-2E9C-101B-9397-08002B2CF9AE}" pid="17" name="MSIP_Label_ce5f591a-3248-43e9-9b70-1ad50135772d_ActionId">
    <vt:lpwstr>96975029-5fa2-4d1c-b242-557d04fcfea6</vt:lpwstr>
  </property>
  <property fmtid="{D5CDD505-2E9C-101B-9397-08002B2CF9AE}" pid="18" name="MSIP_Label_ce5f591a-3248-43e9-9b70-1ad50135772d_ContentBits">
    <vt:lpwstr>0</vt:lpwstr>
  </property>
  <property fmtid="{D5CDD505-2E9C-101B-9397-08002B2CF9AE}" pid="19" name="_AdHocReviewCycleID">
    <vt:i4>-2054411711</vt:i4>
  </property>
  <property fmtid="{D5CDD505-2E9C-101B-9397-08002B2CF9AE}" pid="20" name="_NewReviewCycle">
    <vt:lpwstr/>
  </property>
  <property fmtid="{D5CDD505-2E9C-101B-9397-08002B2CF9AE}" pid="21" name="_EmailSubject">
    <vt:lpwstr>конкурс  „ Поддръжка и  ремонт на сейфове и трезори, специализирани ключарски услуги “ </vt:lpwstr>
  </property>
  <property fmtid="{D5CDD505-2E9C-101B-9397-08002B2CF9AE}" pid="22" name="_AuthorEmail">
    <vt:lpwstr>orlin.vladimirov@allianz.bg</vt:lpwstr>
  </property>
  <property fmtid="{D5CDD505-2E9C-101B-9397-08002B2CF9AE}" pid="23" name="_AuthorEmailDisplayName">
    <vt:lpwstr>Vladimirov, Orlin (ZAD Allianz Bulgaria)</vt:lpwstr>
  </property>
  <property fmtid="{D5CDD505-2E9C-101B-9397-08002B2CF9AE}" pid="24" name="MediaServiceImageTags">
    <vt:lpwstr/>
  </property>
  <property fmtid="{D5CDD505-2E9C-101B-9397-08002B2CF9AE}" pid="25" name="ContentTypeId">
    <vt:lpwstr>0x010100125D78925D459C4792E0AB097CA57A8700BD00C52CCB25AC4F93C30C338115238F</vt:lpwstr>
  </property>
  <property fmtid="{D5CDD505-2E9C-101B-9397-08002B2CF9AE}" pid="26" name="_ReviewingToolsShownOnce">
    <vt:lpwstr/>
  </property>
</Properties>
</file>